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B7600" w14:textId="675B706C" w:rsidR="00AC13C1" w:rsidRPr="00362806" w:rsidRDefault="00A231DE" w:rsidP="00C91C37">
      <w:pPr>
        <w:pStyle w:val="Appendix"/>
        <w:numPr>
          <w:ilvl w:val="0"/>
          <w:numId w:val="0"/>
        </w:numPr>
        <w:jc w:val="center"/>
        <w:rPr>
          <w:rFonts w:ascii="Arial" w:hAnsi="Arial" w:cs="Arial"/>
          <w:color w:val="376092"/>
          <w:szCs w:val="48"/>
          <w:lang w:val="en-US"/>
        </w:rPr>
      </w:pPr>
      <w:r>
        <w:rPr>
          <w:rFonts w:ascii="Arial" w:hAnsi="Arial" w:cs="Arial"/>
          <w:color w:val="376092"/>
          <w:szCs w:val="48"/>
          <w:lang w:val="en-US"/>
        </w:rPr>
        <w:t>Preliminary Environmental Considerations</w:t>
      </w:r>
      <w:r w:rsidR="00AC13C1" w:rsidRPr="00362806">
        <w:rPr>
          <w:rFonts w:ascii="Arial" w:hAnsi="Arial" w:cs="Arial"/>
          <w:color w:val="376092"/>
          <w:szCs w:val="48"/>
          <w:lang w:val="en-US"/>
        </w:rPr>
        <w:t xml:space="preserve"> </w:t>
      </w:r>
      <w:r w:rsidR="000A17D7">
        <w:rPr>
          <w:rFonts w:ascii="Arial" w:hAnsi="Arial" w:cs="Arial"/>
          <w:color w:val="376092"/>
          <w:szCs w:val="48"/>
          <w:lang w:val="en-US"/>
        </w:rPr>
        <w:t xml:space="preserve">(PEC) </w:t>
      </w:r>
      <w:r w:rsidR="00AC13C1" w:rsidRPr="00362806">
        <w:rPr>
          <w:rFonts w:ascii="Arial" w:hAnsi="Arial" w:cs="Arial"/>
          <w:color w:val="376092"/>
          <w:szCs w:val="48"/>
          <w:lang w:val="en-US"/>
        </w:rPr>
        <w:t>Checklist</w:t>
      </w:r>
      <w:r w:rsidR="004F4A3F" w:rsidRPr="00362806">
        <w:rPr>
          <w:rFonts w:ascii="Arial" w:hAnsi="Arial" w:cs="Arial"/>
          <w:color w:val="376092"/>
          <w:szCs w:val="48"/>
          <w:lang w:val="en-US"/>
        </w:rPr>
        <w:t xml:space="preserve"> Guidance</w:t>
      </w:r>
    </w:p>
    <w:p w14:paraId="6E2AC5B3" w14:textId="44A74930" w:rsidR="00AC13C1" w:rsidRPr="0035160E" w:rsidRDefault="00AC13C1" w:rsidP="00362806">
      <w:pPr>
        <w:pStyle w:val="BodyText"/>
        <w:tabs>
          <w:tab w:val="left" w:pos="284"/>
        </w:tabs>
        <w:spacing w:after="180" w:line="240" w:lineRule="atLeast"/>
        <w:jc w:val="both"/>
      </w:pPr>
      <w:r w:rsidRPr="0035160E">
        <w:t xml:space="preserve">The </w:t>
      </w:r>
      <w:r w:rsidR="00A231DE">
        <w:t>Preliminary Environmental Considerations</w:t>
      </w:r>
      <w:r w:rsidRPr="0035160E">
        <w:t xml:space="preserve"> </w:t>
      </w:r>
      <w:r w:rsidR="00A07D3E">
        <w:t xml:space="preserve">(PEC) </w:t>
      </w:r>
      <w:r w:rsidRPr="0035160E">
        <w:t xml:space="preserve">Checklist is intended to be a screening to identify issues that have the potential to substantially impact project cost or schedule. These issues may include other regulatory requirements; need for coordination with other federal, state, and/or local agencies; sensitive environmental or cultural resources; or public controversy. Note, some of the issues included in the </w:t>
      </w:r>
      <w:r w:rsidR="00A07D3E">
        <w:t>PEC</w:t>
      </w:r>
      <w:r w:rsidR="00A07D3E" w:rsidDel="009132A2">
        <w:t xml:space="preserve"> </w:t>
      </w:r>
      <w:r w:rsidRPr="0035160E">
        <w:t xml:space="preserve">Checklist apply only to </w:t>
      </w:r>
      <w:r w:rsidR="00094CB6">
        <w:t>f</w:t>
      </w:r>
      <w:r w:rsidRPr="0035160E">
        <w:t>ederally</w:t>
      </w:r>
      <w:r w:rsidR="00E12B39">
        <w:t xml:space="preserve"> </w:t>
      </w:r>
      <w:r w:rsidRPr="0035160E">
        <w:t xml:space="preserve">funded projects; however, as funding has not been determined for most projects being evaluated at the project scoping phase, these issues should be screened for all projects. </w:t>
      </w:r>
    </w:p>
    <w:p w14:paraId="79EF4CD9" w14:textId="4B4CF94F" w:rsidR="00AC13C1" w:rsidRPr="0035160E" w:rsidRDefault="00AC13C1" w:rsidP="00362806">
      <w:pPr>
        <w:pStyle w:val="BodyText"/>
        <w:tabs>
          <w:tab w:val="left" w:pos="284"/>
        </w:tabs>
        <w:spacing w:after="180" w:line="240" w:lineRule="atLeast"/>
        <w:jc w:val="both"/>
      </w:pPr>
      <w:r w:rsidRPr="0035160E">
        <w:t xml:space="preserve">To ensure that key issues are identified early in the project, the </w:t>
      </w:r>
      <w:r w:rsidR="00A07D3E">
        <w:t xml:space="preserve">PEC </w:t>
      </w:r>
      <w:r w:rsidRPr="0035160E">
        <w:t xml:space="preserve">Checklist mirrors the NCDOT Categorical Exclusion Action Classification Forms (CE Checklists). On the </w:t>
      </w:r>
      <w:r w:rsidR="00A07D3E">
        <w:t>PEC</w:t>
      </w:r>
      <w:r w:rsidR="00A07D3E" w:rsidRPr="0035160E" w:rsidDel="009132A2">
        <w:t xml:space="preserve"> </w:t>
      </w:r>
      <w:r w:rsidRPr="0035160E">
        <w:t>Checklist, Questions 1 through 31 are taken from the CE Checklist for TYPE I and II Ground-Disturbing Projects, and Questions 32 and 33 are additional questions from the CE Checklist for TYPE III Projects (</w:t>
      </w:r>
      <w:r w:rsidR="00FE254E">
        <w:t>Q</w:t>
      </w:r>
      <w:r w:rsidRPr="0035160E">
        <w:t xml:space="preserve">uestions 7 and </w:t>
      </w:r>
      <w:r w:rsidR="00BB0E85">
        <w:t>29</w:t>
      </w:r>
      <w:r w:rsidR="00BB0E85" w:rsidRPr="0035160E">
        <w:t xml:space="preserve"> </w:t>
      </w:r>
      <w:r w:rsidRPr="0035160E">
        <w:t xml:space="preserve">on the TYPE III CE Checklist). </w:t>
      </w:r>
      <w:r w:rsidR="005A4C85">
        <w:t>A Risk Assessment table has also been included to identify risks and their potential impact</w:t>
      </w:r>
      <w:r w:rsidR="00DC0605">
        <w:t>s on the project.</w:t>
      </w:r>
    </w:p>
    <w:p w14:paraId="6C642587" w14:textId="7CB35DB2" w:rsidR="00AC13C1" w:rsidRPr="0035160E" w:rsidRDefault="00AC13C1" w:rsidP="00362806">
      <w:pPr>
        <w:pStyle w:val="BodyText"/>
        <w:tabs>
          <w:tab w:val="left" w:pos="284"/>
        </w:tabs>
        <w:spacing w:after="180" w:line="240" w:lineRule="atLeast"/>
        <w:jc w:val="both"/>
      </w:pPr>
      <w:r w:rsidRPr="0035160E">
        <w:t>In contrast to the CE Checklists, the “yes” and “no” boxes have been removed because at the project scoping phase of the project, the answer is usually “maybe” or “to be determined</w:t>
      </w:r>
      <w:r w:rsidR="00E96E3D">
        <w:t>.</w:t>
      </w:r>
      <w:r w:rsidRPr="0035160E">
        <w:t xml:space="preserve">” Therefore, responses to the questions on the </w:t>
      </w:r>
      <w:r w:rsidR="006D4172">
        <w:t>PEC</w:t>
      </w:r>
      <w:r w:rsidR="006D4172" w:rsidRPr="0035160E" w:rsidDel="00630006">
        <w:t xml:space="preserve"> </w:t>
      </w:r>
      <w:r w:rsidRPr="0035160E">
        <w:t xml:space="preserve">Checklist should be narrative and provide qualitative information on the potential for the resource in question to be present in the project area or impacted by the project. Brief instructions are included in gray text below each question on the </w:t>
      </w:r>
      <w:r w:rsidR="006D4172">
        <w:t>PEC</w:t>
      </w:r>
      <w:r w:rsidR="006D4172" w:rsidDel="00630006">
        <w:t xml:space="preserve"> </w:t>
      </w:r>
      <w:r w:rsidRPr="0035160E">
        <w:t xml:space="preserve">Checklist. Use space provided in the box below each question to respond. Supporting information can be provided in an attachment or in digital files submitted to Feasibility Studies Unit </w:t>
      </w:r>
      <w:r w:rsidR="00A467B3">
        <w:t xml:space="preserve">or uploaded to the Scoping Site </w:t>
      </w:r>
      <w:r w:rsidRPr="0035160E">
        <w:t xml:space="preserve">upon project completion. </w:t>
      </w:r>
    </w:p>
    <w:p w14:paraId="5900A041" w14:textId="6C2E45A0" w:rsidR="00AC13C1" w:rsidRDefault="00AC13C1" w:rsidP="00362806">
      <w:pPr>
        <w:pStyle w:val="BodyText"/>
        <w:tabs>
          <w:tab w:val="left" w:pos="284"/>
        </w:tabs>
        <w:spacing w:after="180" w:line="240" w:lineRule="atLeast"/>
        <w:jc w:val="both"/>
      </w:pPr>
      <w:r w:rsidRPr="0035160E">
        <w:t>For some questions, responses have been entered into the</w:t>
      </w:r>
      <w:r w:rsidR="00094CB6">
        <w:t xml:space="preserve"> </w:t>
      </w:r>
      <w:r w:rsidR="006D4172">
        <w:t>PEC</w:t>
      </w:r>
      <w:r w:rsidR="006D4172" w:rsidDel="00630006">
        <w:t xml:space="preserve"> </w:t>
      </w:r>
      <w:r w:rsidRPr="0035160E">
        <w:t>Checklist template and should not be edited. Question</w:t>
      </w:r>
      <w:r w:rsidR="00BB0E85">
        <w:t xml:space="preserve"> </w:t>
      </w:r>
      <w:r w:rsidRPr="0035160E">
        <w:t>32 do</w:t>
      </w:r>
      <w:r w:rsidR="00BB0E85">
        <w:t>es</w:t>
      </w:r>
      <w:r w:rsidRPr="0035160E">
        <w:t xml:space="preserve"> not impact project cost or schedule and are therefore not important to decision-making during project scoping. A response of “N/A” has been entered for </w:t>
      </w:r>
      <w:r w:rsidR="00BB0E85">
        <w:t>this</w:t>
      </w:r>
      <w:r w:rsidR="00BB0E85" w:rsidRPr="0035160E">
        <w:t xml:space="preserve"> </w:t>
      </w:r>
      <w:r w:rsidRPr="0035160E">
        <w:t xml:space="preserve">question. Questions 8, 14, and 28 are about topics covered by earlier questions on the </w:t>
      </w:r>
      <w:r w:rsidR="006D4172">
        <w:t>PEC</w:t>
      </w:r>
      <w:r w:rsidR="006D4172" w:rsidDel="006D4172">
        <w:t xml:space="preserve"> </w:t>
      </w:r>
      <w:r w:rsidRPr="0035160E">
        <w:t>Checklist. Responses referring to the earlier questions have been entered for these questions.</w:t>
      </w:r>
    </w:p>
    <w:p w14:paraId="119B0640" w14:textId="578A1667" w:rsidR="00DC0605" w:rsidRPr="0035160E" w:rsidRDefault="00DC0605" w:rsidP="00362806">
      <w:pPr>
        <w:pStyle w:val="BodyText"/>
        <w:tabs>
          <w:tab w:val="left" w:pos="284"/>
        </w:tabs>
        <w:spacing w:after="180" w:line="240" w:lineRule="atLeast"/>
        <w:jc w:val="both"/>
      </w:pPr>
      <w:r>
        <w:t xml:space="preserve">The Risk Assessment table includes common risks that could affect the project’s schedule or cost or cause the project to </w:t>
      </w:r>
      <w:r w:rsidR="00C12166">
        <w:t>have to be re-prioritized and programmed. Each risk should be assessed and ranked</w:t>
      </w:r>
      <w:r w:rsidR="005C7D0D">
        <w:t>, and a summary of identified risks included on the Project Initiation Form.</w:t>
      </w:r>
    </w:p>
    <w:p w14:paraId="0810D354" w14:textId="77777777" w:rsidR="00AC13C1" w:rsidRPr="0035160E" w:rsidRDefault="00AC13C1" w:rsidP="00AC13C1">
      <w:pPr>
        <w:pStyle w:val="Heading2"/>
        <w:tabs>
          <w:tab w:val="left" w:pos="284"/>
        </w:tabs>
        <w:spacing w:before="120" w:after="120" w:line="420" w:lineRule="atLeast"/>
        <w:rPr>
          <w:rFonts w:ascii="Gill Sans MT" w:hAnsi="Gill Sans MT"/>
          <w:b/>
          <w:bCs/>
          <w:color w:val="376092"/>
          <w:kern w:val="18"/>
          <w:sz w:val="24"/>
        </w:rPr>
      </w:pPr>
      <w:bookmarkStart w:id="0" w:name="_Toc511651275"/>
      <w:r w:rsidRPr="0035160E">
        <w:rPr>
          <w:rFonts w:ascii="Gill Sans MT" w:hAnsi="Gill Sans MT"/>
          <w:b/>
          <w:bCs/>
          <w:color w:val="376092"/>
          <w:kern w:val="18"/>
          <w:sz w:val="24"/>
        </w:rPr>
        <w:t>Data Sources</w:t>
      </w:r>
      <w:bookmarkEnd w:id="0"/>
    </w:p>
    <w:p w14:paraId="0887FEB5" w14:textId="1D083073" w:rsidR="000B0E1A" w:rsidRPr="0035160E" w:rsidRDefault="004F4A3F" w:rsidP="00362806">
      <w:pPr>
        <w:pStyle w:val="BodyText"/>
        <w:tabs>
          <w:tab w:val="left" w:pos="284"/>
        </w:tabs>
        <w:spacing w:after="180" w:line="240" w:lineRule="atLeast"/>
        <w:jc w:val="both"/>
      </w:pPr>
      <w:r w:rsidRPr="00362806">
        <w:rPr>
          <w:color w:val="376092"/>
        </w:rPr>
        <w:fldChar w:fldCharType="begin"/>
      </w:r>
      <w:r w:rsidRPr="00362806">
        <w:rPr>
          <w:color w:val="376092"/>
        </w:rPr>
        <w:instrText xml:space="preserve"> REF _Ref511842809 \h </w:instrText>
      </w:r>
      <w:r w:rsidR="00EB2C94" w:rsidRPr="00362806">
        <w:rPr>
          <w:color w:val="376092"/>
        </w:rPr>
        <w:instrText xml:space="preserve"> \* MERGEFORMAT </w:instrText>
      </w:r>
      <w:r w:rsidRPr="00362806">
        <w:rPr>
          <w:color w:val="376092"/>
        </w:rPr>
      </w:r>
      <w:r w:rsidRPr="00362806">
        <w:rPr>
          <w:color w:val="376092"/>
        </w:rPr>
        <w:fldChar w:fldCharType="separate"/>
      </w:r>
      <w:r w:rsidR="0088735D" w:rsidRPr="00A467B3">
        <w:rPr>
          <w:rFonts w:ascii="Gill Sans MT" w:hAnsi="Gill Sans MT"/>
          <w:color w:val="376092"/>
          <w:szCs w:val="24"/>
        </w:rPr>
        <w:t>Table B-</w:t>
      </w:r>
      <w:r w:rsidR="0088735D">
        <w:rPr>
          <w:rFonts w:ascii="Gill Sans MT" w:hAnsi="Gill Sans MT"/>
          <w:color w:val="376092"/>
          <w:szCs w:val="24"/>
        </w:rPr>
        <w:t>1</w:t>
      </w:r>
      <w:r w:rsidRPr="00362806">
        <w:rPr>
          <w:color w:val="376092"/>
        </w:rPr>
        <w:fldChar w:fldCharType="end"/>
      </w:r>
      <w:r w:rsidR="00EB2C94" w:rsidRPr="0035160E">
        <w:t xml:space="preserve"> </w:t>
      </w:r>
      <w:r w:rsidR="00AC13C1" w:rsidRPr="0035160E">
        <w:t xml:space="preserve">includes a list of issues covered by questions in the </w:t>
      </w:r>
      <w:r w:rsidR="006D4172">
        <w:t>PEC</w:t>
      </w:r>
      <w:r w:rsidR="006D4172" w:rsidDel="00630006">
        <w:t xml:space="preserve"> </w:t>
      </w:r>
      <w:r w:rsidR="00AC13C1" w:rsidRPr="0035160E">
        <w:t xml:space="preserve">Checklist and links to data sources that can be used to answer the questions. In most cases, spatial data is available for download </w:t>
      </w:r>
      <w:r w:rsidR="00A467B3">
        <w:t xml:space="preserve">through ATLAS or other sources as noted </w:t>
      </w:r>
      <w:r w:rsidR="00AC13C1" w:rsidRPr="0035160E">
        <w:t>and can be added to environmental features mapping for the express conceptual designs (see Express Design Evaluation &amp; Project Scoping</w:t>
      </w:r>
      <w:r w:rsidR="00FE254E">
        <w:t xml:space="preserve"> Process</w:t>
      </w:r>
      <w:r w:rsidR="00AC13C1" w:rsidRPr="0035160E">
        <w:t xml:space="preserve"> Guidance, </w:t>
      </w:r>
      <w:r w:rsidR="00AC13C1" w:rsidRPr="00362806">
        <w:t xml:space="preserve">section </w:t>
      </w:r>
      <w:r w:rsidR="00A467B3" w:rsidRPr="00362806">
        <w:t>2</w:t>
      </w:r>
      <w:r w:rsidR="00AC13C1" w:rsidRPr="00362806">
        <w:t xml:space="preserve">.3). </w:t>
      </w:r>
      <w:r w:rsidR="00094CB6">
        <w:t>C</w:t>
      </w:r>
      <w:r w:rsidR="000B0E1A" w:rsidRPr="00362806">
        <w:t xml:space="preserve">hecklist questions refer to the project scoping study area, which was defined during the express design evaluation (see Express Design Evaluation &amp; Project Scoping </w:t>
      </w:r>
      <w:r w:rsidR="00FE254E">
        <w:t xml:space="preserve">Process </w:t>
      </w:r>
      <w:r w:rsidR="000B0E1A" w:rsidRPr="00362806">
        <w:t>Guidance, section 2.</w:t>
      </w:r>
      <w:r w:rsidR="00362806" w:rsidRPr="00362806">
        <w:t>4</w:t>
      </w:r>
      <w:r w:rsidR="000B0E1A">
        <w:t>).</w:t>
      </w:r>
    </w:p>
    <w:p w14:paraId="64431A47" w14:textId="77777777" w:rsidR="008C440E" w:rsidRPr="0035160E" w:rsidRDefault="008C440E" w:rsidP="00AC13C1">
      <w:pPr>
        <w:pStyle w:val="BodyText"/>
      </w:pPr>
      <w:r w:rsidRPr="0035160E">
        <w:br w:type="page"/>
      </w:r>
    </w:p>
    <w:p w14:paraId="7D53FC4B" w14:textId="6318BEA0" w:rsidR="00AC13C1" w:rsidRPr="00A467B3" w:rsidRDefault="00AC13C1" w:rsidP="00AC13C1">
      <w:pPr>
        <w:pStyle w:val="Caption"/>
        <w:rPr>
          <w:rFonts w:ascii="Gill Sans MT" w:hAnsi="Gill Sans MT"/>
          <w:color w:val="376092"/>
          <w:sz w:val="22"/>
          <w:szCs w:val="24"/>
          <w:lang w:val="en-US"/>
        </w:rPr>
      </w:pPr>
      <w:bookmarkStart w:id="1" w:name="_Ref511842809"/>
      <w:bookmarkStart w:id="2" w:name="_Toc489884389"/>
      <w:r w:rsidRPr="00A467B3">
        <w:rPr>
          <w:rFonts w:ascii="Gill Sans MT" w:hAnsi="Gill Sans MT"/>
          <w:color w:val="376092"/>
          <w:sz w:val="22"/>
          <w:szCs w:val="24"/>
          <w:lang w:val="en-US"/>
        </w:rPr>
        <w:lastRenderedPageBreak/>
        <w:t xml:space="preserve">Table </w:t>
      </w:r>
      <w:r w:rsidR="00933E11" w:rsidRPr="00A467B3">
        <w:rPr>
          <w:rFonts w:ascii="Gill Sans MT" w:hAnsi="Gill Sans MT"/>
          <w:color w:val="376092"/>
          <w:sz w:val="22"/>
          <w:szCs w:val="24"/>
          <w:lang w:val="en-US"/>
        </w:rPr>
        <w:t>B-</w:t>
      </w:r>
      <w:r w:rsidRPr="00A467B3">
        <w:rPr>
          <w:rFonts w:ascii="Gill Sans MT" w:hAnsi="Gill Sans MT"/>
          <w:color w:val="376092"/>
          <w:sz w:val="22"/>
          <w:szCs w:val="24"/>
          <w:lang w:val="en-US"/>
        </w:rPr>
        <w:fldChar w:fldCharType="begin"/>
      </w:r>
      <w:r w:rsidRPr="00A467B3">
        <w:rPr>
          <w:rFonts w:ascii="Gill Sans MT" w:hAnsi="Gill Sans MT"/>
          <w:color w:val="376092"/>
          <w:sz w:val="22"/>
          <w:szCs w:val="24"/>
          <w:lang w:val="en-US"/>
        </w:rPr>
        <w:instrText xml:space="preserve"> SEQ Table \* ARABIC </w:instrText>
      </w:r>
      <w:r w:rsidRPr="00A467B3">
        <w:rPr>
          <w:rFonts w:ascii="Gill Sans MT" w:hAnsi="Gill Sans MT"/>
          <w:color w:val="376092"/>
          <w:sz w:val="22"/>
          <w:szCs w:val="24"/>
          <w:lang w:val="en-US"/>
        </w:rPr>
        <w:fldChar w:fldCharType="separate"/>
      </w:r>
      <w:r w:rsidR="0088735D">
        <w:rPr>
          <w:rFonts w:ascii="Gill Sans MT" w:hAnsi="Gill Sans MT"/>
          <w:noProof/>
          <w:color w:val="376092"/>
          <w:sz w:val="22"/>
          <w:szCs w:val="24"/>
          <w:lang w:val="en-US"/>
        </w:rPr>
        <w:t>1</w:t>
      </w:r>
      <w:r w:rsidRPr="00A467B3">
        <w:rPr>
          <w:rFonts w:ascii="Gill Sans MT" w:hAnsi="Gill Sans MT"/>
          <w:color w:val="376092"/>
          <w:sz w:val="22"/>
          <w:szCs w:val="24"/>
          <w:lang w:val="en-US"/>
        </w:rPr>
        <w:fldChar w:fldCharType="end"/>
      </w:r>
      <w:bookmarkEnd w:id="1"/>
      <w:r w:rsidRPr="00A467B3">
        <w:rPr>
          <w:rFonts w:ascii="Gill Sans MT" w:hAnsi="Gill Sans MT"/>
          <w:color w:val="376092"/>
          <w:sz w:val="22"/>
          <w:szCs w:val="24"/>
          <w:lang w:val="en-US"/>
        </w:rPr>
        <w:t xml:space="preserve">: </w:t>
      </w:r>
      <w:r w:rsidR="00425F33" w:rsidRPr="00425F33">
        <w:rPr>
          <w:rFonts w:ascii="Gill Sans MT" w:hAnsi="Gill Sans MT"/>
          <w:color w:val="376092"/>
          <w:sz w:val="22"/>
          <w:szCs w:val="24"/>
          <w:lang w:val="en-US"/>
        </w:rPr>
        <w:t xml:space="preserve">Preliminary Environmental Considerations </w:t>
      </w:r>
      <w:r w:rsidR="000A17D7">
        <w:rPr>
          <w:rFonts w:ascii="Gill Sans MT" w:hAnsi="Gill Sans MT"/>
          <w:color w:val="376092"/>
          <w:sz w:val="22"/>
          <w:szCs w:val="24"/>
          <w:lang w:val="en-US"/>
        </w:rPr>
        <w:t xml:space="preserve">(PEC) </w:t>
      </w:r>
      <w:r w:rsidRPr="00A467B3">
        <w:rPr>
          <w:rFonts w:ascii="Gill Sans MT" w:hAnsi="Gill Sans MT"/>
          <w:color w:val="376092"/>
          <w:sz w:val="22"/>
          <w:szCs w:val="24"/>
          <w:lang w:val="en-US"/>
        </w:rPr>
        <w:t>Checklist Questions</w:t>
      </w:r>
      <w:bookmarkEnd w:id="2"/>
    </w:p>
    <w:tbl>
      <w:tblPr>
        <w:tblStyle w:val="AECOMtable"/>
        <w:tblW w:w="5236" w:type="pct"/>
        <w:tblInd w:w="-195" w:type="dxa"/>
        <w:tblBorders>
          <w:insideH w:val="none" w:sz="0" w:space="0" w:color="auto"/>
        </w:tblBorders>
        <w:tblLayout w:type="fixed"/>
        <w:tblLook w:val="04A0" w:firstRow="1" w:lastRow="0" w:firstColumn="1" w:lastColumn="0" w:noHBand="0" w:noVBand="1"/>
      </w:tblPr>
      <w:tblGrid>
        <w:gridCol w:w="1188"/>
        <w:gridCol w:w="2995"/>
        <w:gridCol w:w="18"/>
        <w:gridCol w:w="5719"/>
      </w:tblGrid>
      <w:tr w:rsidR="009567DA" w:rsidRPr="003C158C" w14:paraId="7AF9B75A" w14:textId="77777777" w:rsidTr="003C158C">
        <w:trPr>
          <w:cnfStyle w:val="100000000000" w:firstRow="1" w:lastRow="0" w:firstColumn="0" w:lastColumn="0" w:oddVBand="0" w:evenVBand="0" w:oddHBand="0" w:evenHBand="0" w:firstRowFirstColumn="0" w:firstRowLastColumn="0" w:lastRowFirstColumn="0" w:lastRowLastColumn="0"/>
        </w:trPr>
        <w:tc>
          <w:tcPr>
            <w:tcW w:w="118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376092"/>
          </w:tcPr>
          <w:p w14:paraId="1A02B5AC" w14:textId="77777777" w:rsidR="00AC13C1" w:rsidRPr="003C158C" w:rsidRDefault="00AC13C1" w:rsidP="002653D7">
            <w:pPr>
              <w:pStyle w:val="Tabletext"/>
              <w:rPr>
                <w:color w:val="FFFFFF" w:themeColor="background1"/>
                <w:sz w:val="20"/>
                <w:lang w:val="en-US"/>
              </w:rPr>
            </w:pPr>
            <w:r w:rsidRPr="003C158C">
              <w:rPr>
                <w:color w:val="FFFFFF" w:themeColor="background1"/>
                <w:sz w:val="20"/>
                <w:lang w:val="en-US"/>
              </w:rPr>
              <w:t>Checklist</w:t>
            </w:r>
            <w:r w:rsidRPr="003C158C">
              <w:rPr>
                <w:color w:val="FFFFFF" w:themeColor="background1"/>
                <w:sz w:val="20"/>
                <w:lang w:val="en-US"/>
              </w:rPr>
              <w:br/>
              <w:t>Question(s)</w:t>
            </w:r>
          </w:p>
        </w:tc>
        <w:tc>
          <w:tcPr>
            <w:tcW w:w="299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376092"/>
          </w:tcPr>
          <w:p w14:paraId="750034AA" w14:textId="77777777" w:rsidR="00AC13C1" w:rsidRPr="003C158C" w:rsidRDefault="00AC13C1" w:rsidP="002653D7">
            <w:pPr>
              <w:pStyle w:val="Tabletext"/>
              <w:rPr>
                <w:color w:val="FFFFFF" w:themeColor="background1"/>
                <w:sz w:val="20"/>
                <w:lang w:val="en-US"/>
              </w:rPr>
            </w:pPr>
            <w:bookmarkStart w:id="3" w:name="TableHeader" w:colFirst="0" w:colLast="0"/>
            <w:r w:rsidRPr="003C158C">
              <w:rPr>
                <w:color w:val="FFFFFF" w:themeColor="background1"/>
                <w:sz w:val="20"/>
                <w:lang w:val="en-US"/>
              </w:rPr>
              <w:br/>
              <w:t>Issue</w:t>
            </w:r>
          </w:p>
        </w:tc>
        <w:tc>
          <w:tcPr>
            <w:tcW w:w="5737"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376092"/>
          </w:tcPr>
          <w:p w14:paraId="23F14BE8" w14:textId="77777777" w:rsidR="00AC13C1" w:rsidRPr="003C158C" w:rsidRDefault="00AC13C1" w:rsidP="002653D7">
            <w:pPr>
              <w:pStyle w:val="Tabletext"/>
              <w:rPr>
                <w:color w:val="FFFFFF" w:themeColor="background1"/>
                <w:sz w:val="20"/>
                <w:lang w:val="en-US"/>
              </w:rPr>
            </w:pPr>
            <w:r w:rsidRPr="003C158C">
              <w:rPr>
                <w:color w:val="FFFFFF" w:themeColor="background1"/>
                <w:sz w:val="20"/>
                <w:lang w:val="en-US"/>
              </w:rPr>
              <w:br/>
              <w:t>Data Source</w:t>
            </w:r>
          </w:p>
        </w:tc>
      </w:tr>
      <w:bookmarkEnd w:id="3"/>
      <w:tr w:rsidR="009567DA" w:rsidRPr="003C158C" w14:paraId="798E1FD0" w14:textId="77777777" w:rsidTr="003C158C">
        <w:trPr>
          <w:trHeight w:val="322"/>
        </w:trPr>
        <w:tc>
          <w:tcPr>
            <w:tcW w:w="1188" w:type="dxa"/>
            <w:tcBorders>
              <w:left w:val="single" w:sz="4" w:space="0" w:color="auto"/>
              <w:bottom w:val="single" w:sz="4" w:space="0" w:color="auto"/>
            </w:tcBorders>
            <w:shd w:val="clear" w:color="auto" w:fill="auto"/>
          </w:tcPr>
          <w:p w14:paraId="58FC011D" w14:textId="1A2E9F41" w:rsidR="00AC13C1" w:rsidRPr="003C158C" w:rsidRDefault="00AC13C1" w:rsidP="003C158C">
            <w:pPr>
              <w:pStyle w:val="Tabletext"/>
              <w:ind w:firstLine="111"/>
              <w:rPr>
                <w:b/>
                <w:sz w:val="18"/>
                <w:szCs w:val="18"/>
                <w:lang w:val="en-US"/>
              </w:rPr>
            </w:pPr>
            <w:r w:rsidRPr="003C158C">
              <w:rPr>
                <w:b/>
                <w:sz w:val="18"/>
                <w:szCs w:val="18"/>
                <w:lang w:val="en-US"/>
              </w:rPr>
              <w:t xml:space="preserve">1, 2, </w:t>
            </w:r>
            <w:r w:rsidR="00256F03" w:rsidRPr="003C158C">
              <w:rPr>
                <w:b/>
                <w:sz w:val="18"/>
                <w:szCs w:val="18"/>
                <w:lang w:val="en-US"/>
              </w:rPr>
              <w:t>3</w:t>
            </w:r>
          </w:p>
        </w:tc>
        <w:tc>
          <w:tcPr>
            <w:tcW w:w="2995" w:type="dxa"/>
            <w:tcBorders>
              <w:bottom w:val="single" w:sz="4" w:space="0" w:color="auto"/>
            </w:tcBorders>
            <w:shd w:val="clear" w:color="auto" w:fill="auto"/>
          </w:tcPr>
          <w:p w14:paraId="56C39478" w14:textId="2526B936" w:rsidR="00AC13C1" w:rsidRPr="003C158C" w:rsidRDefault="00AC13C1" w:rsidP="002653D7">
            <w:pPr>
              <w:pStyle w:val="Tabletext"/>
              <w:rPr>
                <w:b/>
                <w:sz w:val="18"/>
                <w:szCs w:val="18"/>
                <w:lang w:val="en-US"/>
              </w:rPr>
            </w:pPr>
            <w:r w:rsidRPr="003C158C">
              <w:rPr>
                <w:b/>
                <w:sz w:val="18"/>
                <w:szCs w:val="18"/>
                <w:lang w:val="en-US"/>
              </w:rPr>
              <w:t>Federally</w:t>
            </w:r>
            <w:r w:rsidR="00E12B39" w:rsidRPr="003C158C">
              <w:rPr>
                <w:b/>
                <w:sz w:val="18"/>
                <w:szCs w:val="18"/>
                <w:lang w:val="en-US"/>
              </w:rPr>
              <w:t xml:space="preserve"> </w:t>
            </w:r>
            <w:r w:rsidR="00256F03" w:rsidRPr="003C158C">
              <w:rPr>
                <w:b/>
                <w:sz w:val="18"/>
                <w:szCs w:val="18"/>
                <w:lang w:val="en-US"/>
              </w:rPr>
              <w:t>P</w:t>
            </w:r>
            <w:r w:rsidRPr="003C158C">
              <w:rPr>
                <w:b/>
                <w:sz w:val="18"/>
                <w:szCs w:val="18"/>
                <w:lang w:val="en-US"/>
              </w:rPr>
              <w:t xml:space="preserve">rotected </w:t>
            </w:r>
            <w:r w:rsidR="00256F03" w:rsidRPr="003C158C">
              <w:rPr>
                <w:b/>
                <w:sz w:val="18"/>
                <w:szCs w:val="18"/>
                <w:lang w:val="en-US"/>
              </w:rPr>
              <w:t>S</w:t>
            </w:r>
            <w:r w:rsidRPr="003C158C">
              <w:rPr>
                <w:b/>
                <w:sz w:val="18"/>
                <w:szCs w:val="18"/>
                <w:lang w:val="en-US"/>
              </w:rPr>
              <w:t>pecies</w:t>
            </w:r>
          </w:p>
        </w:tc>
        <w:tc>
          <w:tcPr>
            <w:tcW w:w="5737" w:type="dxa"/>
            <w:gridSpan w:val="2"/>
            <w:tcBorders>
              <w:bottom w:val="single" w:sz="4" w:space="0" w:color="auto"/>
              <w:right w:val="single" w:sz="4" w:space="0" w:color="auto"/>
            </w:tcBorders>
            <w:shd w:val="clear" w:color="auto" w:fill="auto"/>
          </w:tcPr>
          <w:p w14:paraId="6C17B6CB" w14:textId="1A19F587" w:rsidR="00256F03" w:rsidRPr="003C158C" w:rsidRDefault="00256F03" w:rsidP="00F7487C">
            <w:pPr>
              <w:rPr>
                <w:sz w:val="18"/>
              </w:rPr>
            </w:pPr>
            <w:r w:rsidRPr="003C158C">
              <w:rPr>
                <w:sz w:val="18"/>
              </w:rPr>
              <w:t>ATLAS</w:t>
            </w:r>
            <w:r w:rsidR="00A96D5F" w:rsidRPr="003C158C">
              <w:rPr>
                <w:sz w:val="18"/>
              </w:rPr>
              <w:t xml:space="preserve"> </w:t>
            </w:r>
          </w:p>
          <w:p w14:paraId="70ECE9BF" w14:textId="4127FFC2" w:rsidR="00A96D5F" w:rsidRPr="003C158C" w:rsidRDefault="00A96D5F" w:rsidP="00F7487C">
            <w:pPr>
              <w:rPr>
                <w:sz w:val="18"/>
              </w:rPr>
            </w:pPr>
            <w:r w:rsidRPr="003C158C">
              <w:rPr>
                <w:sz w:val="18"/>
              </w:rPr>
              <w:t>-or-</w:t>
            </w:r>
          </w:p>
          <w:p w14:paraId="0AECB388" w14:textId="269367B0" w:rsidR="00AC13C1" w:rsidRPr="003C158C" w:rsidRDefault="00156F6A" w:rsidP="00F7487C">
            <w:pPr>
              <w:rPr>
                <w:rStyle w:val="Hyperlink"/>
                <w:sz w:val="18"/>
              </w:rPr>
            </w:pPr>
            <w:hyperlink r:id="rId11" w:history="1">
              <w:r w:rsidR="00256F03" w:rsidRPr="003C158C">
                <w:rPr>
                  <w:rStyle w:val="Hyperlink"/>
                  <w:sz w:val="18"/>
                </w:rPr>
                <w:t>https://www.fws.gov/raleigh/species/cntylist/nc_counties.html</w:t>
              </w:r>
            </w:hyperlink>
          </w:p>
          <w:p w14:paraId="28239EC1" w14:textId="5710D879" w:rsidR="003453B5" w:rsidRPr="003C158C" w:rsidRDefault="00156F6A" w:rsidP="00F7487C">
            <w:pPr>
              <w:rPr>
                <w:sz w:val="18"/>
                <w:lang w:val="en-US"/>
              </w:rPr>
            </w:pPr>
            <w:hyperlink r:id="rId12" w:history="1">
              <w:r w:rsidR="00C83283" w:rsidRPr="00D321FB">
                <w:rPr>
                  <w:rStyle w:val="Hyperlink"/>
                  <w:sz w:val="18"/>
                </w:rPr>
                <w:t>https://ipac.ecosphere.fws.gov/</w:t>
              </w:r>
            </w:hyperlink>
            <w:r w:rsidR="00C83283" w:rsidRPr="00D321FB">
              <w:rPr>
                <w:sz w:val="18"/>
              </w:rPr>
              <w:t xml:space="preserve"> </w:t>
            </w:r>
          </w:p>
        </w:tc>
        <w:bookmarkStart w:id="4" w:name="TableText" w:colFirst="0" w:colLast="0"/>
      </w:tr>
      <w:tr w:rsidR="00BE1107" w:rsidRPr="003C158C" w14:paraId="6D7F376C" w14:textId="77777777" w:rsidTr="003C158C">
        <w:trPr>
          <w:trHeight w:val="322"/>
        </w:trPr>
        <w:tc>
          <w:tcPr>
            <w:tcW w:w="1188" w:type="dxa"/>
            <w:tcBorders>
              <w:top w:val="single" w:sz="4" w:space="0" w:color="auto"/>
              <w:left w:val="single" w:sz="4" w:space="0" w:color="auto"/>
            </w:tcBorders>
            <w:shd w:val="clear" w:color="auto" w:fill="DEEAF6" w:themeFill="accent1" w:themeFillTint="33"/>
          </w:tcPr>
          <w:p w14:paraId="415CAB0C" w14:textId="1E546CEA" w:rsidR="00BE1107" w:rsidRPr="003C158C" w:rsidRDefault="00BE1107" w:rsidP="003C158C">
            <w:pPr>
              <w:pStyle w:val="Tabletext"/>
              <w:ind w:firstLine="111"/>
              <w:rPr>
                <w:b/>
                <w:sz w:val="18"/>
                <w:szCs w:val="18"/>
                <w:lang w:val="en-US"/>
              </w:rPr>
            </w:pPr>
            <w:r w:rsidRPr="003C158C">
              <w:rPr>
                <w:b/>
                <w:sz w:val="18"/>
                <w:szCs w:val="18"/>
                <w:lang w:val="en-US"/>
              </w:rPr>
              <w:t>4,5,6,7</w:t>
            </w:r>
          </w:p>
        </w:tc>
        <w:tc>
          <w:tcPr>
            <w:tcW w:w="2995" w:type="dxa"/>
            <w:tcBorders>
              <w:top w:val="single" w:sz="4" w:space="0" w:color="auto"/>
            </w:tcBorders>
            <w:shd w:val="clear" w:color="auto" w:fill="DEEAF6" w:themeFill="accent1" w:themeFillTint="33"/>
          </w:tcPr>
          <w:p w14:paraId="1B1AD131" w14:textId="0A210C9F" w:rsidR="00BE1107" w:rsidRPr="003C158C" w:rsidRDefault="00BE1107" w:rsidP="002653D7">
            <w:pPr>
              <w:pStyle w:val="Tabletext"/>
              <w:rPr>
                <w:b/>
                <w:sz w:val="18"/>
                <w:szCs w:val="18"/>
                <w:lang w:val="en-US"/>
              </w:rPr>
            </w:pPr>
            <w:r w:rsidRPr="003C158C">
              <w:rPr>
                <w:b/>
                <w:sz w:val="18"/>
                <w:szCs w:val="18"/>
                <w:lang w:val="en-US"/>
              </w:rPr>
              <w:t>Water Resources</w:t>
            </w:r>
          </w:p>
        </w:tc>
        <w:tc>
          <w:tcPr>
            <w:tcW w:w="5737" w:type="dxa"/>
            <w:gridSpan w:val="2"/>
            <w:tcBorders>
              <w:top w:val="single" w:sz="4" w:space="0" w:color="auto"/>
              <w:right w:val="single" w:sz="4" w:space="0" w:color="auto"/>
            </w:tcBorders>
            <w:shd w:val="clear" w:color="auto" w:fill="DEEAF6" w:themeFill="accent1" w:themeFillTint="33"/>
          </w:tcPr>
          <w:p w14:paraId="6ED7F281" w14:textId="77777777" w:rsidR="00BE1107" w:rsidRPr="003C158C" w:rsidRDefault="00BE1107" w:rsidP="00F7487C">
            <w:pPr>
              <w:rPr>
                <w:sz w:val="18"/>
              </w:rPr>
            </w:pPr>
          </w:p>
        </w:tc>
      </w:tr>
      <w:tr w:rsidR="00EB2C94" w:rsidRPr="003C158C" w14:paraId="37CD1320" w14:textId="77777777" w:rsidTr="003C158C">
        <w:trPr>
          <w:trHeight w:val="255"/>
        </w:trPr>
        <w:tc>
          <w:tcPr>
            <w:tcW w:w="1188" w:type="dxa"/>
            <w:tcBorders>
              <w:left w:val="single" w:sz="4" w:space="0" w:color="auto"/>
            </w:tcBorders>
            <w:shd w:val="clear" w:color="auto" w:fill="DEEAF6" w:themeFill="accent1" w:themeFillTint="33"/>
          </w:tcPr>
          <w:p w14:paraId="5C675643" w14:textId="1E002043" w:rsidR="00EB2C94" w:rsidRPr="003C158C" w:rsidRDefault="00256F03" w:rsidP="003C158C">
            <w:pPr>
              <w:pStyle w:val="Tabletext"/>
              <w:ind w:firstLine="111"/>
              <w:rPr>
                <w:bCs/>
                <w:sz w:val="18"/>
                <w:szCs w:val="18"/>
                <w:lang w:val="en-US"/>
              </w:rPr>
            </w:pPr>
            <w:r w:rsidRPr="003C158C">
              <w:rPr>
                <w:bCs/>
                <w:sz w:val="18"/>
                <w:szCs w:val="18"/>
                <w:lang w:val="en-US"/>
              </w:rPr>
              <w:t>4</w:t>
            </w:r>
          </w:p>
        </w:tc>
        <w:tc>
          <w:tcPr>
            <w:tcW w:w="2995" w:type="dxa"/>
            <w:shd w:val="clear" w:color="auto" w:fill="DEEAF6" w:themeFill="accent1" w:themeFillTint="33"/>
          </w:tcPr>
          <w:p w14:paraId="3C82471C" w14:textId="5C1E3F97" w:rsidR="00BB1839" w:rsidRPr="003C158C" w:rsidRDefault="00BB1839" w:rsidP="00EB2C94">
            <w:pPr>
              <w:pStyle w:val="Tabletext"/>
              <w:rPr>
                <w:b/>
                <w:sz w:val="18"/>
                <w:szCs w:val="18"/>
                <w:lang w:val="en-US"/>
              </w:rPr>
            </w:pPr>
            <w:r w:rsidRPr="003C158C">
              <w:rPr>
                <w:b/>
                <w:sz w:val="18"/>
                <w:szCs w:val="18"/>
                <w:lang w:val="en-US"/>
              </w:rPr>
              <w:t xml:space="preserve">    </w:t>
            </w:r>
            <w:r w:rsidR="00BE1107" w:rsidRPr="003C158C">
              <w:rPr>
                <w:sz w:val="18"/>
                <w:szCs w:val="18"/>
                <w:lang w:val="en-US"/>
              </w:rPr>
              <w:t>Outstanding Resource Water</w:t>
            </w:r>
            <w:r w:rsidRPr="003C158C">
              <w:rPr>
                <w:sz w:val="18"/>
                <w:szCs w:val="18"/>
                <w:lang w:val="en-US"/>
              </w:rPr>
              <w:t>s,</w:t>
            </w:r>
          </w:p>
          <w:p w14:paraId="47F1BA47" w14:textId="77777777" w:rsidR="00BB1839" w:rsidRPr="003C158C" w:rsidRDefault="00BB1839" w:rsidP="00EB2C94">
            <w:pPr>
              <w:pStyle w:val="Tabletext"/>
              <w:rPr>
                <w:sz w:val="18"/>
                <w:szCs w:val="18"/>
                <w:lang w:val="en-US"/>
              </w:rPr>
            </w:pPr>
            <w:r w:rsidRPr="003C158C">
              <w:rPr>
                <w:sz w:val="18"/>
                <w:szCs w:val="18"/>
                <w:lang w:val="en-US"/>
              </w:rPr>
              <w:t xml:space="preserve">    </w:t>
            </w:r>
            <w:r w:rsidR="00BE1107" w:rsidRPr="003C158C">
              <w:rPr>
                <w:sz w:val="18"/>
                <w:szCs w:val="18"/>
                <w:lang w:val="en-US"/>
              </w:rPr>
              <w:t>High</w:t>
            </w:r>
            <w:r w:rsidRPr="003C158C">
              <w:rPr>
                <w:sz w:val="18"/>
                <w:szCs w:val="18"/>
                <w:lang w:val="en-US"/>
              </w:rPr>
              <w:t xml:space="preserve"> </w:t>
            </w:r>
            <w:r w:rsidR="00BE1107" w:rsidRPr="003C158C">
              <w:rPr>
                <w:sz w:val="18"/>
                <w:szCs w:val="18"/>
                <w:lang w:val="en-US"/>
              </w:rPr>
              <w:t xml:space="preserve">Quality Waters, and </w:t>
            </w:r>
          </w:p>
          <w:p w14:paraId="0365312B" w14:textId="2643B219" w:rsidR="00BE1107" w:rsidRPr="003C158C" w:rsidRDefault="00BB1839" w:rsidP="00EB2C94">
            <w:pPr>
              <w:pStyle w:val="Tabletext"/>
              <w:rPr>
                <w:sz w:val="18"/>
                <w:szCs w:val="18"/>
                <w:lang w:val="en-US"/>
              </w:rPr>
            </w:pPr>
            <w:r w:rsidRPr="003C158C">
              <w:rPr>
                <w:sz w:val="18"/>
                <w:szCs w:val="18"/>
                <w:lang w:val="en-US"/>
              </w:rPr>
              <w:t xml:space="preserve">    </w:t>
            </w:r>
            <w:r w:rsidR="00BE1107" w:rsidRPr="003C158C">
              <w:rPr>
                <w:sz w:val="18"/>
                <w:szCs w:val="18"/>
                <w:lang w:val="en-US"/>
              </w:rPr>
              <w:t>Water Supply Watershed</w:t>
            </w:r>
          </w:p>
        </w:tc>
        <w:tc>
          <w:tcPr>
            <w:tcW w:w="5737" w:type="dxa"/>
            <w:gridSpan w:val="2"/>
            <w:tcBorders>
              <w:right w:val="single" w:sz="4" w:space="0" w:color="auto"/>
            </w:tcBorders>
            <w:shd w:val="clear" w:color="auto" w:fill="DEEAF6" w:themeFill="accent1" w:themeFillTint="33"/>
          </w:tcPr>
          <w:p w14:paraId="78DE8DF3" w14:textId="21106C61" w:rsidR="00A96D5F" w:rsidRPr="003C158C" w:rsidRDefault="00A96D5F" w:rsidP="00EB2C94">
            <w:pPr>
              <w:pStyle w:val="Tabletext"/>
              <w:rPr>
                <w:rStyle w:val="Hyperlink"/>
                <w:color w:val="auto"/>
                <w:sz w:val="18"/>
                <w:szCs w:val="18"/>
                <w:u w:val="none"/>
                <w:lang w:val="en-US"/>
              </w:rPr>
            </w:pPr>
            <w:r w:rsidRPr="003C158C">
              <w:rPr>
                <w:sz w:val="18"/>
                <w:szCs w:val="18"/>
                <w:lang w:val="en-US"/>
              </w:rPr>
              <w:t>ATLAS</w:t>
            </w:r>
            <w:r w:rsidR="00BE1107" w:rsidRPr="003C158C">
              <w:rPr>
                <w:sz w:val="18"/>
                <w:szCs w:val="18"/>
                <w:lang w:val="en-US"/>
              </w:rPr>
              <w:t xml:space="preserve"> </w:t>
            </w:r>
            <w:r w:rsidRPr="003C158C">
              <w:rPr>
                <w:sz w:val="18"/>
                <w:szCs w:val="18"/>
                <w:lang w:val="en-US"/>
              </w:rPr>
              <w:t>or</w:t>
            </w:r>
            <w:r w:rsidR="00BE1107" w:rsidRPr="003C158C">
              <w:rPr>
                <w:sz w:val="18"/>
                <w:szCs w:val="18"/>
                <w:lang w:val="en-US"/>
              </w:rPr>
              <w:t xml:space="preserve"> </w:t>
            </w:r>
            <w:hyperlink r:id="rId13" w:history="1">
              <w:r w:rsidR="00BE1107" w:rsidRPr="003C158C">
                <w:rPr>
                  <w:rStyle w:val="Hyperlink"/>
                  <w:sz w:val="18"/>
                  <w:szCs w:val="18"/>
                  <w:lang w:val="en-US"/>
                </w:rPr>
                <w:t>https://ncdenr.maps.arcgis.com/home/index.html</w:t>
              </w:r>
            </w:hyperlink>
          </w:p>
          <w:p w14:paraId="5C1BF684" w14:textId="6352C1B8" w:rsidR="00BE1107" w:rsidRPr="003C158C" w:rsidRDefault="00BE1107" w:rsidP="00EB2C94">
            <w:pPr>
              <w:pStyle w:val="Tabletext"/>
              <w:rPr>
                <w:sz w:val="18"/>
                <w:szCs w:val="18"/>
                <w:lang w:val="en-US"/>
              </w:rPr>
            </w:pPr>
          </w:p>
        </w:tc>
      </w:tr>
      <w:tr w:rsidR="00256F03" w:rsidRPr="003C158C" w14:paraId="3B759D08" w14:textId="77777777" w:rsidTr="003C158C">
        <w:trPr>
          <w:trHeight w:val="255"/>
        </w:trPr>
        <w:tc>
          <w:tcPr>
            <w:tcW w:w="1188" w:type="dxa"/>
            <w:tcBorders>
              <w:left w:val="single" w:sz="4" w:space="0" w:color="auto"/>
            </w:tcBorders>
            <w:shd w:val="clear" w:color="auto" w:fill="DEEAF6" w:themeFill="accent1" w:themeFillTint="33"/>
          </w:tcPr>
          <w:p w14:paraId="2C55FA34" w14:textId="285CA548" w:rsidR="00256F03" w:rsidRPr="003C158C" w:rsidRDefault="00BE1107" w:rsidP="003C158C">
            <w:pPr>
              <w:pStyle w:val="Tabletext"/>
              <w:ind w:firstLine="111"/>
              <w:rPr>
                <w:bCs/>
                <w:sz w:val="18"/>
                <w:szCs w:val="18"/>
                <w:lang w:val="en-US"/>
              </w:rPr>
            </w:pPr>
            <w:r w:rsidRPr="003C158C">
              <w:rPr>
                <w:bCs/>
                <w:sz w:val="18"/>
                <w:szCs w:val="18"/>
                <w:lang w:val="en-US"/>
              </w:rPr>
              <w:t>4</w:t>
            </w:r>
          </w:p>
        </w:tc>
        <w:tc>
          <w:tcPr>
            <w:tcW w:w="2995" w:type="dxa"/>
            <w:shd w:val="clear" w:color="auto" w:fill="DEEAF6" w:themeFill="accent1" w:themeFillTint="33"/>
          </w:tcPr>
          <w:p w14:paraId="796C6BA3" w14:textId="5A3A3EC4"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303(d) listed impaired water bodies</w:t>
            </w:r>
          </w:p>
        </w:tc>
        <w:tc>
          <w:tcPr>
            <w:tcW w:w="5737" w:type="dxa"/>
            <w:gridSpan w:val="2"/>
            <w:tcBorders>
              <w:right w:val="single" w:sz="4" w:space="0" w:color="auto"/>
            </w:tcBorders>
            <w:shd w:val="clear" w:color="auto" w:fill="DEEAF6" w:themeFill="accent1" w:themeFillTint="33"/>
          </w:tcPr>
          <w:p w14:paraId="4F6A48BF" w14:textId="7AC9CBAC" w:rsidR="00256F03" w:rsidRPr="003C158C" w:rsidRDefault="00BE1107" w:rsidP="00BE1107">
            <w:pPr>
              <w:pStyle w:val="Tabletext"/>
              <w:rPr>
                <w:sz w:val="18"/>
                <w:szCs w:val="18"/>
                <w:lang w:val="en-US"/>
              </w:rPr>
            </w:pPr>
            <w:r w:rsidRPr="003C158C">
              <w:rPr>
                <w:sz w:val="18"/>
                <w:szCs w:val="18"/>
                <w:lang w:val="en-US"/>
              </w:rPr>
              <w:t xml:space="preserve">ATLAS or </w:t>
            </w:r>
            <w:hyperlink r:id="rId14" w:history="1">
              <w:r w:rsidRPr="003C158C">
                <w:rPr>
                  <w:rStyle w:val="Hyperlink"/>
                  <w:sz w:val="18"/>
                  <w:szCs w:val="18"/>
                  <w:lang w:val="en-US"/>
                </w:rPr>
                <w:t>https://deq.nc.gov/about/divisions/water-resources/planning/classification-standards/303d/303d-files</w:t>
              </w:r>
            </w:hyperlink>
          </w:p>
        </w:tc>
      </w:tr>
      <w:tr w:rsidR="00256F03" w:rsidRPr="003C158C" w14:paraId="3A7572A2" w14:textId="77777777" w:rsidTr="003C158C">
        <w:trPr>
          <w:trHeight w:val="255"/>
        </w:trPr>
        <w:tc>
          <w:tcPr>
            <w:tcW w:w="1188" w:type="dxa"/>
            <w:tcBorders>
              <w:left w:val="single" w:sz="4" w:space="0" w:color="auto"/>
            </w:tcBorders>
            <w:shd w:val="clear" w:color="auto" w:fill="DEEAF6" w:themeFill="accent1" w:themeFillTint="33"/>
          </w:tcPr>
          <w:p w14:paraId="2A4A864F" w14:textId="053D9380" w:rsidR="00256F03" w:rsidRPr="003C158C" w:rsidRDefault="00BE1107" w:rsidP="003C158C">
            <w:pPr>
              <w:pStyle w:val="Tabletext"/>
              <w:ind w:firstLine="111"/>
              <w:rPr>
                <w:bCs/>
                <w:sz w:val="18"/>
                <w:szCs w:val="18"/>
                <w:lang w:val="en-US"/>
              </w:rPr>
            </w:pPr>
            <w:r w:rsidRPr="003C158C">
              <w:rPr>
                <w:bCs/>
                <w:sz w:val="18"/>
                <w:szCs w:val="18"/>
                <w:lang w:val="en-US"/>
              </w:rPr>
              <w:t>4</w:t>
            </w:r>
          </w:p>
        </w:tc>
        <w:tc>
          <w:tcPr>
            <w:tcW w:w="2995" w:type="dxa"/>
            <w:shd w:val="clear" w:color="auto" w:fill="DEEAF6" w:themeFill="accent1" w:themeFillTint="33"/>
          </w:tcPr>
          <w:p w14:paraId="080F40CC" w14:textId="532746FC"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NC Buffer Rules</w:t>
            </w:r>
          </w:p>
        </w:tc>
        <w:tc>
          <w:tcPr>
            <w:tcW w:w="5737" w:type="dxa"/>
            <w:gridSpan w:val="2"/>
            <w:tcBorders>
              <w:right w:val="single" w:sz="4" w:space="0" w:color="auto"/>
            </w:tcBorders>
            <w:shd w:val="clear" w:color="auto" w:fill="DEEAF6" w:themeFill="accent1" w:themeFillTint="33"/>
          </w:tcPr>
          <w:p w14:paraId="4C357926" w14:textId="5987D60B" w:rsidR="00256F03" w:rsidRPr="003C158C" w:rsidRDefault="00BE1107" w:rsidP="00EB2C94">
            <w:pPr>
              <w:pStyle w:val="Tabletext"/>
              <w:rPr>
                <w:sz w:val="18"/>
                <w:szCs w:val="18"/>
                <w:lang w:val="en-US"/>
              </w:rPr>
            </w:pPr>
            <w:r w:rsidRPr="003C158C">
              <w:rPr>
                <w:sz w:val="18"/>
                <w:szCs w:val="18"/>
                <w:lang w:val="en-US"/>
              </w:rPr>
              <w:t xml:space="preserve">ATLAS or </w:t>
            </w:r>
            <w:hyperlink r:id="rId15" w:history="1">
              <w:r w:rsidRPr="003C158C">
                <w:rPr>
                  <w:rStyle w:val="Hyperlink"/>
                  <w:sz w:val="18"/>
                  <w:szCs w:val="18"/>
                  <w:lang w:val="en-US"/>
                </w:rPr>
                <w:t>https://deq.nc.gov/about/divisions/water-resources/water-resources-permits/wastewater-branch/401-wetlands-buffer-permitting/riparian-buffers-protection</w:t>
              </w:r>
            </w:hyperlink>
          </w:p>
        </w:tc>
      </w:tr>
      <w:tr w:rsidR="00256F03" w:rsidRPr="003C158C" w14:paraId="75F17D9A" w14:textId="77777777" w:rsidTr="003C158C">
        <w:trPr>
          <w:trHeight w:val="255"/>
        </w:trPr>
        <w:tc>
          <w:tcPr>
            <w:tcW w:w="1188" w:type="dxa"/>
            <w:tcBorders>
              <w:left w:val="single" w:sz="4" w:space="0" w:color="auto"/>
            </w:tcBorders>
            <w:shd w:val="clear" w:color="auto" w:fill="DEEAF6" w:themeFill="accent1" w:themeFillTint="33"/>
          </w:tcPr>
          <w:p w14:paraId="5F1BAF70" w14:textId="26504EE6" w:rsidR="00256F03" w:rsidRPr="003C158C" w:rsidRDefault="00BE1107" w:rsidP="003C158C">
            <w:pPr>
              <w:pStyle w:val="Tabletext"/>
              <w:ind w:firstLine="111"/>
              <w:rPr>
                <w:bCs/>
                <w:sz w:val="18"/>
                <w:szCs w:val="18"/>
                <w:lang w:val="en-US"/>
              </w:rPr>
            </w:pPr>
            <w:r w:rsidRPr="003C158C">
              <w:rPr>
                <w:bCs/>
                <w:sz w:val="18"/>
                <w:szCs w:val="18"/>
                <w:lang w:val="en-US"/>
              </w:rPr>
              <w:t>4</w:t>
            </w:r>
          </w:p>
        </w:tc>
        <w:tc>
          <w:tcPr>
            <w:tcW w:w="2995" w:type="dxa"/>
            <w:shd w:val="clear" w:color="auto" w:fill="DEEAF6" w:themeFill="accent1" w:themeFillTint="33"/>
          </w:tcPr>
          <w:p w14:paraId="4426548C" w14:textId="3F2EE40E"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Submerged Aquatic Vegetation</w:t>
            </w:r>
          </w:p>
        </w:tc>
        <w:tc>
          <w:tcPr>
            <w:tcW w:w="5737" w:type="dxa"/>
            <w:gridSpan w:val="2"/>
            <w:tcBorders>
              <w:right w:val="single" w:sz="4" w:space="0" w:color="auto"/>
            </w:tcBorders>
            <w:shd w:val="clear" w:color="auto" w:fill="DEEAF6" w:themeFill="accent1" w:themeFillTint="33"/>
          </w:tcPr>
          <w:p w14:paraId="0D86582D" w14:textId="1C503285" w:rsidR="00256F03" w:rsidRPr="003C158C" w:rsidRDefault="00BE1107" w:rsidP="00EB2C94">
            <w:pPr>
              <w:pStyle w:val="Tabletext"/>
              <w:rPr>
                <w:sz w:val="18"/>
                <w:szCs w:val="18"/>
                <w:lang w:val="en-US"/>
              </w:rPr>
            </w:pPr>
            <w:r w:rsidRPr="003C158C">
              <w:rPr>
                <w:sz w:val="18"/>
                <w:szCs w:val="18"/>
                <w:lang w:val="en-US"/>
              </w:rPr>
              <w:t>ATLAS</w:t>
            </w:r>
          </w:p>
        </w:tc>
      </w:tr>
      <w:tr w:rsidR="00256F03" w:rsidRPr="003C158C" w14:paraId="26DC1412" w14:textId="77777777" w:rsidTr="003C158C">
        <w:trPr>
          <w:trHeight w:val="255"/>
        </w:trPr>
        <w:tc>
          <w:tcPr>
            <w:tcW w:w="1188" w:type="dxa"/>
            <w:tcBorders>
              <w:left w:val="single" w:sz="4" w:space="0" w:color="auto"/>
            </w:tcBorders>
            <w:shd w:val="clear" w:color="auto" w:fill="DEEAF6" w:themeFill="accent1" w:themeFillTint="33"/>
          </w:tcPr>
          <w:p w14:paraId="7DF04940" w14:textId="71EF8646" w:rsidR="00256F03" w:rsidRPr="003C158C" w:rsidRDefault="00BE1107" w:rsidP="003C158C">
            <w:pPr>
              <w:pStyle w:val="Tabletext"/>
              <w:ind w:firstLine="111"/>
              <w:rPr>
                <w:bCs/>
                <w:sz w:val="18"/>
                <w:szCs w:val="18"/>
                <w:lang w:val="en-US"/>
              </w:rPr>
            </w:pPr>
            <w:r w:rsidRPr="003C158C">
              <w:rPr>
                <w:bCs/>
                <w:sz w:val="18"/>
                <w:szCs w:val="18"/>
                <w:lang w:val="en-US"/>
              </w:rPr>
              <w:t>5</w:t>
            </w:r>
          </w:p>
        </w:tc>
        <w:tc>
          <w:tcPr>
            <w:tcW w:w="2995" w:type="dxa"/>
            <w:shd w:val="clear" w:color="auto" w:fill="DEEAF6" w:themeFill="accent1" w:themeFillTint="33"/>
          </w:tcPr>
          <w:p w14:paraId="06371410" w14:textId="35F594A0"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Anadromous fish spawning area</w:t>
            </w:r>
            <w:r w:rsidR="00BE1107" w:rsidRPr="003C158C">
              <w:rPr>
                <w:sz w:val="18"/>
                <w:szCs w:val="18"/>
              </w:rPr>
              <w:t>s</w:t>
            </w:r>
          </w:p>
        </w:tc>
        <w:tc>
          <w:tcPr>
            <w:tcW w:w="5737" w:type="dxa"/>
            <w:gridSpan w:val="2"/>
            <w:tcBorders>
              <w:right w:val="single" w:sz="4" w:space="0" w:color="auto"/>
            </w:tcBorders>
            <w:shd w:val="clear" w:color="auto" w:fill="DEEAF6" w:themeFill="accent1" w:themeFillTint="33"/>
          </w:tcPr>
          <w:p w14:paraId="0A096E60" w14:textId="3D63839E" w:rsidR="00256F03" w:rsidRPr="003C158C" w:rsidRDefault="00156F6A" w:rsidP="00EB2C94">
            <w:pPr>
              <w:pStyle w:val="Tabletext"/>
              <w:rPr>
                <w:b/>
                <w:bCs/>
                <w:color w:val="376092"/>
                <w:sz w:val="18"/>
                <w:szCs w:val="18"/>
                <w:u w:val="single"/>
                <w:lang w:val="en-US"/>
              </w:rPr>
            </w:pPr>
            <w:hyperlink r:id="rId16" w:history="1">
              <w:r w:rsidR="00BE1107" w:rsidRPr="003C158C">
                <w:rPr>
                  <w:rStyle w:val="Hyperlink"/>
                  <w:sz w:val="18"/>
                  <w:szCs w:val="18"/>
                  <w:lang w:val="en-US"/>
                </w:rPr>
                <w:t>http://portal.ncdenr.org/web/mf/afsa-maps</w:t>
              </w:r>
            </w:hyperlink>
          </w:p>
        </w:tc>
      </w:tr>
      <w:tr w:rsidR="00256F03" w:rsidRPr="003C158C" w14:paraId="3370DC42" w14:textId="77777777" w:rsidTr="003C158C">
        <w:trPr>
          <w:trHeight w:val="255"/>
        </w:trPr>
        <w:tc>
          <w:tcPr>
            <w:tcW w:w="1188" w:type="dxa"/>
            <w:tcBorders>
              <w:left w:val="single" w:sz="4" w:space="0" w:color="auto"/>
            </w:tcBorders>
            <w:shd w:val="clear" w:color="auto" w:fill="DEEAF6" w:themeFill="accent1" w:themeFillTint="33"/>
          </w:tcPr>
          <w:p w14:paraId="1DA8A3CF" w14:textId="0300A456" w:rsidR="00256F03" w:rsidRPr="003C158C" w:rsidRDefault="00BE1107" w:rsidP="003C158C">
            <w:pPr>
              <w:pStyle w:val="Tabletext"/>
              <w:ind w:firstLine="111"/>
              <w:rPr>
                <w:bCs/>
                <w:sz w:val="18"/>
                <w:szCs w:val="18"/>
                <w:lang w:val="en-US"/>
              </w:rPr>
            </w:pPr>
            <w:r w:rsidRPr="003C158C">
              <w:rPr>
                <w:bCs/>
                <w:sz w:val="18"/>
                <w:szCs w:val="18"/>
                <w:lang w:val="en-US"/>
              </w:rPr>
              <w:t>6</w:t>
            </w:r>
          </w:p>
        </w:tc>
        <w:tc>
          <w:tcPr>
            <w:tcW w:w="2995" w:type="dxa"/>
            <w:shd w:val="clear" w:color="auto" w:fill="DEEAF6" w:themeFill="accent1" w:themeFillTint="33"/>
          </w:tcPr>
          <w:p w14:paraId="69A0F418" w14:textId="357048B9"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Mountain trout stream</w:t>
            </w:r>
          </w:p>
        </w:tc>
        <w:tc>
          <w:tcPr>
            <w:tcW w:w="5737" w:type="dxa"/>
            <w:gridSpan w:val="2"/>
            <w:tcBorders>
              <w:right w:val="single" w:sz="4" w:space="0" w:color="auto"/>
            </w:tcBorders>
            <w:shd w:val="clear" w:color="auto" w:fill="DEEAF6" w:themeFill="accent1" w:themeFillTint="33"/>
          </w:tcPr>
          <w:p w14:paraId="5EC129E3" w14:textId="5A04BE2D" w:rsidR="00256F03" w:rsidRPr="003C158C" w:rsidRDefault="00BE1107" w:rsidP="00EB2C94">
            <w:pPr>
              <w:pStyle w:val="Tabletext"/>
              <w:rPr>
                <w:sz w:val="18"/>
                <w:szCs w:val="18"/>
                <w:lang w:val="en-US"/>
              </w:rPr>
            </w:pPr>
            <w:r w:rsidRPr="003C158C">
              <w:rPr>
                <w:sz w:val="18"/>
                <w:szCs w:val="18"/>
                <w:lang w:val="en-US"/>
              </w:rPr>
              <w:t>ATLAS</w:t>
            </w:r>
          </w:p>
        </w:tc>
      </w:tr>
      <w:tr w:rsidR="003C158C" w:rsidRPr="003C158C" w14:paraId="30DE69DC" w14:textId="77777777" w:rsidTr="003C158C">
        <w:trPr>
          <w:trHeight w:val="255"/>
        </w:trPr>
        <w:tc>
          <w:tcPr>
            <w:tcW w:w="1188" w:type="dxa"/>
            <w:tcBorders>
              <w:left w:val="single" w:sz="4" w:space="0" w:color="auto"/>
              <w:bottom w:val="single" w:sz="4" w:space="0" w:color="auto"/>
            </w:tcBorders>
            <w:shd w:val="clear" w:color="auto" w:fill="DEEAF6" w:themeFill="accent1" w:themeFillTint="33"/>
          </w:tcPr>
          <w:p w14:paraId="25F9D7E8" w14:textId="4AAD1E81" w:rsidR="00256F03" w:rsidRPr="003C158C" w:rsidRDefault="00BE1107" w:rsidP="003C158C">
            <w:pPr>
              <w:pStyle w:val="Tabletext"/>
              <w:ind w:firstLine="111"/>
              <w:rPr>
                <w:b/>
                <w:sz w:val="18"/>
                <w:szCs w:val="18"/>
                <w:lang w:val="en-US"/>
              </w:rPr>
            </w:pPr>
            <w:r w:rsidRPr="003C158C">
              <w:rPr>
                <w:b/>
                <w:sz w:val="18"/>
                <w:szCs w:val="18"/>
                <w:lang w:val="en-US"/>
              </w:rPr>
              <w:t>7</w:t>
            </w:r>
          </w:p>
        </w:tc>
        <w:tc>
          <w:tcPr>
            <w:tcW w:w="2995" w:type="dxa"/>
            <w:tcBorders>
              <w:bottom w:val="single" w:sz="4" w:space="0" w:color="auto"/>
            </w:tcBorders>
            <w:shd w:val="clear" w:color="auto" w:fill="DEEAF6" w:themeFill="accent1" w:themeFillTint="33"/>
          </w:tcPr>
          <w:p w14:paraId="7CDCA57C" w14:textId="77710BEB"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Wild and Scenic Rivers</w:t>
            </w:r>
          </w:p>
        </w:tc>
        <w:tc>
          <w:tcPr>
            <w:tcW w:w="5737" w:type="dxa"/>
            <w:gridSpan w:val="2"/>
            <w:tcBorders>
              <w:bottom w:val="single" w:sz="4" w:space="0" w:color="auto"/>
              <w:right w:val="single" w:sz="4" w:space="0" w:color="auto"/>
            </w:tcBorders>
            <w:shd w:val="clear" w:color="auto" w:fill="DEEAF6" w:themeFill="accent1" w:themeFillTint="33"/>
          </w:tcPr>
          <w:p w14:paraId="37C58DD1" w14:textId="629A28D1" w:rsidR="00256F03" w:rsidRPr="003C158C" w:rsidRDefault="00BE1107" w:rsidP="00EB2C94">
            <w:pPr>
              <w:pStyle w:val="Tabletext"/>
              <w:rPr>
                <w:sz w:val="18"/>
                <w:szCs w:val="18"/>
                <w:lang w:val="en-US"/>
              </w:rPr>
            </w:pPr>
            <w:r w:rsidRPr="003C158C">
              <w:rPr>
                <w:sz w:val="18"/>
                <w:szCs w:val="18"/>
                <w:lang w:val="en-US"/>
              </w:rPr>
              <w:t xml:space="preserve">ATLAS or National Wild and Scenic Rivers System: </w:t>
            </w:r>
            <w:hyperlink r:id="rId17" w:history="1">
              <w:r w:rsidRPr="003C158C">
                <w:rPr>
                  <w:rStyle w:val="Hyperlink"/>
                  <w:sz w:val="18"/>
                  <w:szCs w:val="18"/>
                  <w:lang w:val="en-US"/>
                </w:rPr>
                <w:t>https://www.rivers.gov/north-carolina.php</w:t>
              </w:r>
            </w:hyperlink>
          </w:p>
        </w:tc>
      </w:tr>
      <w:tr w:rsidR="00256F03" w:rsidRPr="003C158C" w14:paraId="2311086F" w14:textId="77777777" w:rsidTr="003C158C">
        <w:trPr>
          <w:trHeight w:val="255"/>
        </w:trPr>
        <w:tc>
          <w:tcPr>
            <w:tcW w:w="1188" w:type="dxa"/>
            <w:tcBorders>
              <w:top w:val="single" w:sz="4" w:space="0" w:color="auto"/>
              <w:left w:val="single" w:sz="4" w:space="0" w:color="auto"/>
            </w:tcBorders>
            <w:shd w:val="clear" w:color="auto" w:fill="auto"/>
          </w:tcPr>
          <w:p w14:paraId="2FD5ED19" w14:textId="45200633" w:rsidR="00256F03" w:rsidRPr="003C158C" w:rsidRDefault="00BE1107" w:rsidP="003C158C">
            <w:pPr>
              <w:pStyle w:val="Tabletext"/>
              <w:ind w:firstLine="111"/>
              <w:rPr>
                <w:b/>
                <w:sz w:val="18"/>
                <w:szCs w:val="18"/>
                <w:lang w:val="en-US"/>
              </w:rPr>
            </w:pPr>
            <w:r w:rsidRPr="003C158C">
              <w:rPr>
                <w:b/>
                <w:sz w:val="18"/>
                <w:szCs w:val="18"/>
                <w:lang w:val="en-US"/>
              </w:rPr>
              <w:t>8,9</w:t>
            </w:r>
          </w:p>
        </w:tc>
        <w:tc>
          <w:tcPr>
            <w:tcW w:w="2995" w:type="dxa"/>
            <w:tcBorders>
              <w:top w:val="single" w:sz="4" w:space="0" w:color="auto"/>
            </w:tcBorders>
            <w:shd w:val="clear" w:color="auto" w:fill="auto"/>
          </w:tcPr>
          <w:p w14:paraId="3CF5ABC8" w14:textId="11EEE097" w:rsidR="00256F03" w:rsidRPr="003C158C" w:rsidRDefault="00BE1107" w:rsidP="00EB2C94">
            <w:pPr>
              <w:pStyle w:val="Tabletext"/>
              <w:rPr>
                <w:b/>
                <w:sz w:val="18"/>
                <w:szCs w:val="18"/>
                <w:lang w:val="en-US"/>
              </w:rPr>
            </w:pPr>
            <w:r w:rsidRPr="003C158C">
              <w:rPr>
                <w:b/>
                <w:sz w:val="18"/>
                <w:szCs w:val="18"/>
                <w:lang w:val="en-US"/>
              </w:rPr>
              <w:t>Coastal</w:t>
            </w:r>
          </w:p>
        </w:tc>
        <w:tc>
          <w:tcPr>
            <w:tcW w:w="5737" w:type="dxa"/>
            <w:gridSpan w:val="2"/>
            <w:tcBorders>
              <w:top w:val="single" w:sz="4" w:space="0" w:color="auto"/>
              <w:right w:val="single" w:sz="4" w:space="0" w:color="auto"/>
            </w:tcBorders>
            <w:shd w:val="clear" w:color="auto" w:fill="auto"/>
          </w:tcPr>
          <w:p w14:paraId="37CBDE04" w14:textId="77777777" w:rsidR="00256F03" w:rsidRPr="003C158C" w:rsidRDefault="00256F03" w:rsidP="00EB2C94">
            <w:pPr>
              <w:pStyle w:val="Tabletext"/>
              <w:rPr>
                <w:sz w:val="18"/>
                <w:szCs w:val="18"/>
                <w:lang w:val="en-US"/>
              </w:rPr>
            </w:pPr>
          </w:p>
        </w:tc>
      </w:tr>
      <w:tr w:rsidR="00256F03" w:rsidRPr="003C158C" w14:paraId="63D3C25B" w14:textId="77777777" w:rsidTr="003C158C">
        <w:trPr>
          <w:trHeight w:val="255"/>
        </w:trPr>
        <w:tc>
          <w:tcPr>
            <w:tcW w:w="1188" w:type="dxa"/>
            <w:tcBorders>
              <w:left w:val="single" w:sz="4" w:space="0" w:color="auto"/>
            </w:tcBorders>
            <w:shd w:val="clear" w:color="auto" w:fill="auto"/>
          </w:tcPr>
          <w:p w14:paraId="623C5441" w14:textId="789ABA00" w:rsidR="00256F03" w:rsidRPr="003C158C" w:rsidRDefault="00BE1107" w:rsidP="003C158C">
            <w:pPr>
              <w:pStyle w:val="Tabletext"/>
              <w:ind w:firstLine="111"/>
              <w:rPr>
                <w:bCs/>
                <w:sz w:val="18"/>
                <w:szCs w:val="18"/>
                <w:lang w:val="en-US"/>
              </w:rPr>
            </w:pPr>
            <w:r w:rsidRPr="003C158C">
              <w:rPr>
                <w:bCs/>
                <w:sz w:val="18"/>
                <w:szCs w:val="18"/>
                <w:lang w:val="en-US"/>
              </w:rPr>
              <w:t>8</w:t>
            </w:r>
          </w:p>
        </w:tc>
        <w:tc>
          <w:tcPr>
            <w:tcW w:w="2995" w:type="dxa"/>
            <w:shd w:val="clear" w:color="auto" w:fill="auto"/>
          </w:tcPr>
          <w:p w14:paraId="3F7935E7" w14:textId="0A977864" w:rsidR="00256F03" w:rsidRPr="003C158C" w:rsidRDefault="00BB1839" w:rsidP="003C158C">
            <w:pPr>
              <w:pStyle w:val="Tabletext"/>
              <w:rPr>
                <w:b/>
                <w:sz w:val="18"/>
                <w:szCs w:val="18"/>
                <w:lang w:val="en-US"/>
              </w:rPr>
            </w:pPr>
            <w:r w:rsidRPr="003C158C">
              <w:rPr>
                <w:sz w:val="18"/>
                <w:szCs w:val="18"/>
                <w:lang w:val="en-US"/>
              </w:rPr>
              <w:t xml:space="preserve">    </w:t>
            </w:r>
            <w:r w:rsidR="00BE1107" w:rsidRPr="003C158C">
              <w:rPr>
                <w:sz w:val="18"/>
                <w:szCs w:val="18"/>
                <w:lang w:val="en-US"/>
              </w:rPr>
              <w:t xml:space="preserve">CAMA Area of Environmental </w:t>
            </w:r>
            <w:r w:rsidR="00BE1107" w:rsidRPr="003C158C">
              <w:rPr>
                <w:sz w:val="18"/>
                <w:szCs w:val="18"/>
                <w:lang w:val="en-US"/>
              </w:rPr>
              <w:br/>
              <w:t xml:space="preserve">     Concern</w:t>
            </w:r>
          </w:p>
        </w:tc>
        <w:tc>
          <w:tcPr>
            <w:tcW w:w="5737" w:type="dxa"/>
            <w:gridSpan w:val="2"/>
            <w:tcBorders>
              <w:right w:val="single" w:sz="4" w:space="0" w:color="auto"/>
            </w:tcBorders>
            <w:shd w:val="clear" w:color="auto" w:fill="auto"/>
          </w:tcPr>
          <w:p w14:paraId="2815B52A" w14:textId="41DC4BBD" w:rsidR="00256F03" w:rsidRPr="003C158C" w:rsidRDefault="00BE1107" w:rsidP="00EB2C94">
            <w:pPr>
              <w:pStyle w:val="Tabletext"/>
              <w:rPr>
                <w:sz w:val="18"/>
                <w:szCs w:val="18"/>
                <w:lang w:val="en-US"/>
              </w:rPr>
            </w:pPr>
            <w:r w:rsidRPr="003C158C">
              <w:rPr>
                <w:sz w:val="18"/>
                <w:szCs w:val="18"/>
                <w:lang w:val="en-US"/>
              </w:rPr>
              <w:t>County website (CAMA land use plan) or ATLAS</w:t>
            </w:r>
          </w:p>
        </w:tc>
      </w:tr>
      <w:tr w:rsidR="00256F03" w:rsidRPr="003C158C" w14:paraId="2DF7599C" w14:textId="77777777" w:rsidTr="003C158C">
        <w:trPr>
          <w:trHeight w:val="255"/>
        </w:trPr>
        <w:tc>
          <w:tcPr>
            <w:tcW w:w="1188" w:type="dxa"/>
            <w:tcBorders>
              <w:left w:val="single" w:sz="4" w:space="0" w:color="auto"/>
            </w:tcBorders>
            <w:shd w:val="clear" w:color="auto" w:fill="auto"/>
          </w:tcPr>
          <w:p w14:paraId="61AD7D43" w14:textId="62DE8C48" w:rsidR="00256F03" w:rsidRPr="003C158C" w:rsidRDefault="00BE1107" w:rsidP="003C158C">
            <w:pPr>
              <w:pStyle w:val="Tabletext"/>
              <w:ind w:firstLine="111"/>
              <w:rPr>
                <w:bCs/>
                <w:sz w:val="18"/>
                <w:szCs w:val="18"/>
                <w:lang w:val="en-US"/>
              </w:rPr>
            </w:pPr>
            <w:r w:rsidRPr="003C158C">
              <w:rPr>
                <w:bCs/>
                <w:sz w:val="18"/>
                <w:szCs w:val="18"/>
                <w:lang w:val="en-US"/>
              </w:rPr>
              <w:t>9</w:t>
            </w:r>
          </w:p>
        </w:tc>
        <w:tc>
          <w:tcPr>
            <w:tcW w:w="2995" w:type="dxa"/>
            <w:shd w:val="clear" w:color="auto" w:fill="auto"/>
          </w:tcPr>
          <w:p w14:paraId="57AB5DE3" w14:textId="3729CB5D" w:rsidR="00256F03" w:rsidRPr="003C158C" w:rsidRDefault="00BB1839" w:rsidP="00EB2C94">
            <w:pPr>
              <w:pStyle w:val="Tabletext"/>
              <w:rPr>
                <w:b/>
                <w:sz w:val="18"/>
                <w:szCs w:val="18"/>
                <w:lang w:val="en-US"/>
              </w:rPr>
            </w:pPr>
            <w:r w:rsidRPr="003C158C">
              <w:rPr>
                <w:sz w:val="18"/>
                <w:szCs w:val="18"/>
                <w:lang w:val="en-US"/>
              </w:rPr>
              <w:t xml:space="preserve">    </w:t>
            </w:r>
            <w:r w:rsidR="00BE1107" w:rsidRPr="003C158C">
              <w:rPr>
                <w:sz w:val="18"/>
                <w:szCs w:val="18"/>
                <w:lang w:val="en-US"/>
              </w:rPr>
              <w:t>Coastal Barrier Resources Act (CBRA)</w:t>
            </w:r>
            <w:r w:rsidR="00BE1107" w:rsidRPr="003C158C">
              <w:rPr>
                <w:sz w:val="18"/>
                <w:szCs w:val="18"/>
                <w:lang w:val="en-US"/>
              </w:rPr>
              <w:br/>
              <w:t xml:space="preserve">     area</w:t>
            </w:r>
          </w:p>
        </w:tc>
        <w:tc>
          <w:tcPr>
            <w:tcW w:w="5737" w:type="dxa"/>
            <w:gridSpan w:val="2"/>
            <w:tcBorders>
              <w:right w:val="single" w:sz="4" w:space="0" w:color="auto"/>
            </w:tcBorders>
            <w:shd w:val="clear" w:color="auto" w:fill="auto"/>
          </w:tcPr>
          <w:p w14:paraId="643DB28B" w14:textId="089C876B" w:rsidR="00256F03" w:rsidRPr="003C158C" w:rsidRDefault="00BE1107" w:rsidP="00EB2C94">
            <w:pPr>
              <w:pStyle w:val="Tabletext"/>
              <w:rPr>
                <w:sz w:val="18"/>
                <w:szCs w:val="18"/>
                <w:lang w:val="en-US"/>
              </w:rPr>
            </w:pPr>
            <w:r w:rsidRPr="003C158C">
              <w:rPr>
                <w:sz w:val="18"/>
                <w:szCs w:val="18"/>
                <w:lang w:val="en-US"/>
              </w:rPr>
              <w:t xml:space="preserve">USFWS: </w:t>
            </w:r>
            <w:hyperlink r:id="rId18" w:history="1">
              <w:r w:rsidRPr="003C158C">
                <w:rPr>
                  <w:rStyle w:val="Hyperlink"/>
                  <w:sz w:val="18"/>
                  <w:szCs w:val="18"/>
                  <w:lang w:val="en-US"/>
                </w:rPr>
                <w:t>https://www.fws.gov/cbra/maps/Boundaries.html</w:t>
              </w:r>
            </w:hyperlink>
            <w:r w:rsidRPr="003C158C">
              <w:rPr>
                <w:sz w:val="18"/>
                <w:szCs w:val="18"/>
                <w:lang w:val="en-US"/>
              </w:rPr>
              <w:t xml:space="preserve"> or ATLAS</w:t>
            </w:r>
          </w:p>
        </w:tc>
      </w:tr>
      <w:tr w:rsidR="003C158C" w:rsidRPr="003C158C" w14:paraId="02E97979" w14:textId="77777777" w:rsidTr="003C158C">
        <w:trPr>
          <w:trHeight w:val="255"/>
        </w:trPr>
        <w:tc>
          <w:tcPr>
            <w:tcW w:w="1188" w:type="dxa"/>
            <w:tcBorders>
              <w:top w:val="single" w:sz="4" w:space="0" w:color="auto"/>
              <w:left w:val="single" w:sz="4" w:space="0" w:color="auto"/>
            </w:tcBorders>
            <w:shd w:val="clear" w:color="auto" w:fill="DEEAF6" w:themeFill="accent1" w:themeFillTint="33"/>
          </w:tcPr>
          <w:p w14:paraId="404C2863" w14:textId="45461F40" w:rsidR="00256F03" w:rsidRPr="003C158C" w:rsidRDefault="00BB1839" w:rsidP="003C158C">
            <w:pPr>
              <w:pStyle w:val="Tabletext"/>
              <w:ind w:firstLine="111"/>
              <w:rPr>
                <w:b/>
                <w:sz w:val="18"/>
                <w:szCs w:val="18"/>
                <w:lang w:val="en-US"/>
              </w:rPr>
            </w:pPr>
            <w:r w:rsidRPr="003C158C">
              <w:rPr>
                <w:b/>
                <w:sz w:val="18"/>
                <w:szCs w:val="18"/>
                <w:lang w:val="en-US"/>
              </w:rPr>
              <w:t>10,11</w:t>
            </w:r>
          </w:p>
        </w:tc>
        <w:tc>
          <w:tcPr>
            <w:tcW w:w="2995" w:type="dxa"/>
            <w:tcBorders>
              <w:top w:val="single" w:sz="4" w:space="0" w:color="auto"/>
            </w:tcBorders>
            <w:shd w:val="clear" w:color="auto" w:fill="DEEAF6" w:themeFill="accent1" w:themeFillTint="33"/>
          </w:tcPr>
          <w:p w14:paraId="44B62CF0" w14:textId="712E93ED" w:rsidR="00256F03" w:rsidRPr="003C158C" w:rsidRDefault="00BB1839" w:rsidP="00EB2C94">
            <w:pPr>
              <w:pStyle w:val="Tabletext"/>
              <w:rPr>
                <w:b/>
                <w:sz w:val="18"/>
                <w:szCs w:val="18"/>
                <w:lang w:val="en-US"/>
              </w:rPr>
            </w:pPr>
            <w:r w:rsidRPr="003C158C">
              <w:rPr>
                <w:b/>
                <w:sz w:val="18"/>
                <w:szCs w:val="18"/>
                <w:lang w:val="en-US"/>
              </w:rPr>
              <w:t>Floodway/Floodplain</w:t>
            </w:r>
          </w:p>
        </w:tc>
        <w:tc>
          <w:tcPr>
            <w:tcW w:w="5737" w:type="dxa"/>
            <w:gridSpan w:val="2"/>
            <w:tcBorders>
              <w:top w:val="single" w:sz="4" w:space="0" w:color="auto"/>
              <w:right w:val="single" w:sz="4" w:space="0" w:color="auto"/>
            </w:tcBorders>
            <w:shd w:val="clear" w:color="auto" w:fill="DEEAF6" w:themeFill="accent1" w:themeFillTint="33"/>
          </w:tcPr>
          <w:p w14:paraId="1BE6DE43" w14:textId="77777777" w:rsidR="00256F03" w:rsidRPr="003C158C" w:rsidRDefault="00256F03" w:rsidP="00EB2C94">
            <w:pPr>
              <w:pStyle w:val="Tabletext"/>
              <w:rPr>
                <w:sz w:val="18"/>
                <w:szCs w:val="18"/>
                <w:lang w:val="en-US"/>
              </w:rPr>
            </w:pPr>
          </w:p>
        </w:tc>
      </w:tr>
      <w:tr w:rsidR="003C158C" w:rsidRPr="003C158C" w14:paraId="598523FF" w14:textId="77777777" w:rsidTr="003C158C">
        <w:trPr>
          <w:trHeight w:val="255"/>
        </w:trPr>
        <w:tc>
          <w:tcPr>
            <w:tcW w:w="1188" w:type="dxa"/>
            <w:tcBorders>
              <w:left w:val="single" w:sz="4" w:space="0" w:color="auto"/>
            </w:tcBorders>
            <w:shd w:val="clear" w:color="auto" w:fill="DEEAF6" w:themeFill="accent1" w:themeFillTint="33"/>
          </w:tcPr>
          <w:p w14:paraId="25093DEC" w14:textId="37350E19" w:rsidR="00BB1839" w:rsidRPr="003C158C" w:rsidRDefault="00BB1839" w:rsidP="003C158C">
            <w:pPr>
              <w:pStyle w:val="Tabletext"/>
              <w:ind w:firstLine="111"/>
              <w:rPr>
                <w:bCs/>
                <w:sz w:val="18"/>
                <w:szCs w:val="18"/>
                <w:lang w:val="en-US"/>
              </w:rPr>
            </w:pPr>
            <w:r w:rsidRPr="003C158C">
              <w:rPr>
                <w:bCs/>
                <w:sz w:val="18"/>
                <w:szCs w:val="18"/>
                <w:lang w:val="en-US"/>
              </w:rPr>
              <w:t>10</w:t>
            </w:r>
          </w:p>
        </w:tc>
        <w:tc>
          <w:tcPr>
            <w:tcW w:w="2995" w:type="dxa"/>
            <w:shd w:val="clear" w:color="auto" w:fill="DEEAF6" w:themeFill="accent1" w:themeFillTint="33"/>
          </w:tcPr>
          <w:p w14:paraId="6E99527C" w14:textId="283DCBE3" w:rsidR="00BB1839" w:rsidRPr="003C158C" w:rsidRDefault="00BB1839" w:rsidP="00BB1839">
            <w:pPr>
              <w:pStyle w:val="Tabletext"/>
              <w:rPr>
                <w:b/>
                <w:sz w:val="18"/>
                <w:szCs w:val="18"/>
                <w:lang w:val="en-US"/>
              </w:rPr>
            </w:pPr>
            <w:r w:rsidRPr="003C158C">
              <w:rPr>
                <w:sz w:val="18"/>
                <w:szCs w:val="18"/>
                <w:lang w:val="en-US"/>
              </w:rPr>
              <w:t xml:space="preserve">     </w:t>
            </w:r>
            <w:proofErr w:type="spellStart"/>
            <w:r w:rsidRPr="003C158C">
              <w:rPr>
                <w:sz w:val="18"/>
                <w:szCs w:val="18"/>
                <w:lang w:val="en-US"/>
              </w:rPr>
              <w:t>Floodzones</w:t>
            </w:r>
            <w:proofErr w:type="spellEnd"/>
          </w:p>
        </w:tc>
        <w:tc>
          <w:tcPr>
            <w:tcW w:w="5737" w:type="dxa"/>
            <w:gridSpan w:val="2"/>
            <w:tcBorders>
              <w:right w:val="single" w:sz="4" w:space="0" w:color="auto"/>
            </w:tcBorders>
            <w:shd w:val="clear" w:color="auto" w:fill="DEEAF6" w:themeFill="accent1" w:themeFillTint="33"/>
          </w:tcPr>
          <w:p w14:paraId="0AFE5164" w14:textId="4D021B7F" w:rsidR="00BB1839" w:rsidRPr="003C158C" w:rsidRDefault="00BB1839" w:rsidP="00BB1839">
            <w:pPr>
              <w:pStyle w:val="Tabletext"/>
              <w:rPr>
                <w:sz w:val="18"/>
                <w:szCs w:val="18"/>
                <w:lang w:val="en-US"/>
              </w:rPr>
            </w:pPr>
            <w:r w:rsidRPr="003C158C">
              <w:rPr>
                <w:sz w:val="18"/>
                <w:szCs w:val="18"/>
                <w:lang w:val="en-US"/>
              </w:rPr>
              <w:t xml:space="preserve">ATLAS or NC </w:t>
            </w:r>
            <w:proofErr w:type="spellStart"/>
            <w:r w:rsidRPr="003C158C">
              <w:rPr>
                <w:sz w:val="18"/>
                <w:szCs w:val="18"/>
                <w:lang w:val="en-US"/>
              </w:rPr>
              <w:t>Floodmaps</w:t>
            </w:r>
            <w:proofErr w:type="spellEnd"/>
            <w:r w:rsidRPr="003C158C">
              <w:rPr>
                <w:sz w:val="18"/>
                <w:szCs w:val="18"/>
                <w:lang w:val="en-US"/>
              </w:rPr>
              <w:t xml:space="preserve">: </w:t>
            </w:r>
            <w:hyperlink r:id="rId19" w:history="1">
              <w:r w:rsidR="000D5592" w:rsidRPr="003C158C">
                <w:rPr>
                  <w:rStyle w:val="Hyperlink"/>
                  <w:sz w:val="18"/>
                  <w:szCs w:val="18"/>
                  <w:lang w:val="en-US"/>
                </w:rPr>
                <w:t>https://flood.nc.gov/ncflood</w:t>
              </w:r>
            </w:hyperlink>
            <w:r w:rsidR="00FC0D49" w:rsidRPr="003C158C">
              <w:rPr>
                <w:sz w:val="18"/>
                <w:szCs w:val="18"/>
                <w:lang w:val="en-US"/>
              </w:rPr>
              <w:t xml:space="preserve"> </w:t>
            </w:r>
            <w:r w:rsidRPr="003C158C">
              <w:rPr>
                <w:sz w:val="18"/>
                <w:szCs w:val="18"/>
                <w:lang w:val="en-US"/>
              </w:rPr>
              <w:t xml:space="preserve"> </w:t>
            </w:r>
          </w:p>
        </w:tc>
      </w:tr>
      <w:tr w:rsidR="003C158C" w:rsidRPr="003C158C" w14:paraId="677C4DEE" w14:textId="77777777" w:rsidTr="003C158C">
        <w:trPr>
          <w:trHeight w:val="255"/>
        </w:trPr>
        <w:tc>
          <w:tcPr>
            <w:tcW w:w="1188" w:type="dxa"/>
            <w:tcBorders>
              <w:left w:val="single" w:sz="4" w:space="0" w:color="auto"/>
              <w:bottom w:val="single" w:sz="4" w:space="0" w:color="auto"/>
            </w:tcBorders>
            <w:shd w:val="clear" w:color="auto" w:fill="DEEAF6" w:themeFill="accent1" w:themeFillTint="33"/>
          </w:tcPr>
          <w:p w14:paraId="7BABC0CF" w14:textId="5C18ED2A" w:rsidR="00BB1839" w:rsidRPr="003C158C" w:rsidRDefault="00BB1839" w:rsidP="003C158C">
            <w:pPr>
              <w:pStyle w:val="Tabletext"/>
              <w:ind w:firstLine="111"/>
              <w:rPr>
                <w:bCs/>
                <w:sz w:val="18"/>
                <w:szCs w:val="18"/>
                <w:lang w:val="en-US"/>
              </w:rPr>
            </w:pPr>
            <w:r w:rsidRPr="003C158C">
              <w:rPr>
                <w:bCs/>
                <w:sz w:val="18"/>
                <w:szCs w:val="18"/>
                <w:lang w:val="en-US"/>
              </w:rPr>
              <w:t>11</w:t>
            </w:r>
          </w:p>
        </w:tc>
        <w:tc>
          <w:tcPr>
            <w:tcW w:w="2995" w:type="dxa"/>
            <w:tcBorders>
              <w:bottom w:val="single" w:sz="4" w:space="0" w:color="auto"/>
            </w:tcBorders>
            <w:shd w:val="clear" w:color="auto" w:fill="DEEAF6" w:themeFill="accent1" w:themeFillTint="33"/>
          </w:tcPr>
          <w:p w14:paraId="0710BAAE" w14:textId="17F01F21" w:rsidR="00BB1839" w:rsidRPr="003C158C" w:rsidRDefault="00BB1839" w:rsidP="00BB1839">
            <w:pPr>
              <w:pStyle w:val="Tabletext"/>
              <w:rPr>
                <w:b/>
                <w:sz w:val="18"/>
                <w:szCs w:val="18"/>
                <w:lang w:val="en-US"/>
              </w:rPr>
            </w:pPr>
            <w:r w:rsidRPr="003C158C">
              <w:rPr>
                <w:sz w:val="18"/>
                <w:szCs w:val="18"/>
                <w:lang w:val="en-US"/>
              </w:rPr>
              <w:t xml:space="preserve">     HMGP/Buyout Properties</w:t>
            </w:r>
          </w:p>
        </w:tc>
        <w:tc>
          <w:tcPr>
            <w:tcW w:w="5737" w:type="dxa"/>
            <w:gridSpan w:val="2"/>
            <w:tcBorders>
              <w:bottom w:val="single" w:sz="4" w:space="0" w:color="auto"/>
              <w:right w:val="single" w:sz="4" w:space="0" w:color="auto"/>
            </w:tcBorders>
            <w:shd w:val="clear" w:color="auto" w:fill="DEEAF6" w:themeFill="accent1" w:themeFillTint="33"/>
          </w:tcPr>
          <w:p w14:paraId="27D668B9" w14:textId="71E6F32D" w:rsidR="00BB1839" w:rsidRPr="003C158C" w:rsidRDefault="00BB1839" w:rsidP="00BB1839">
            <w:pPr>
              <w:pStyle w:val="Tabletext"/>
              <w:rPr>
                <w:sz w:val="18"/>
                <w:szCs w:val="18"/>
                <w:lang w:val="en-US"/>
              </w:rPr>
            </w:pPr>
            <w:r w:rsidRPr="003C158C">
              <w:rPr>
                <w:sz w:val="18"/>
                <w:szCs w:val="18"/>
                <w:lang w:val="en-US"/>
              </w:rPr>
              <w:t>County/municipal website</w:t>
            </w:r>
          </w:p>
        </w:tc>
      </w:tr>
      <w:tr w:rsidR="00BB1839" w:rsidRPr="003C158C" w14:paraId="1861B21B" w14:textId="77777777" w:rsidTr="003C158C">
        <w:trPr>
          <w:trHeight w:val="255"/>
        </w:trPr>
        <w:tc>
          <w:tcPr>
            <w:tcW w:w="1188" w:type="dxa"/>
            <w:tcBorders>
              <w:top w:val="single" w:sz="4" w:space="0" w:color="auto"/>
              <w:left w:val="single" w:sz="4" w:space="0" w:color="auto"/>
            </w:tcBorders>
            <w:shd w:val="clear" w:color="auto" w:fill="auto"/>
          </w:tcPr>
          <w:p w14:paraId="5FEAD7F0" w14:textId="57A646EC" w:rsidR="00BB1839" w:rsidRPr="003C158C" w:rsidRDefault="00A66AF8" w:rsidP="003C158C">
            <w:pPr>
              <w:pStyle w:val="Tabletext"/>
              <w:ind w:firstLine="111"/>
              <w:rPr>
                <w:b/>
                <w:sz w:val="18"/>
                <w:szCs w:val="18"/>
                <w:lang w:val="en-US"/>
              </w:rPr>
            </w:pPr>
            <w:r w:rsidRPr="003C158C">
              <w:rPr>
                <w:b/>
                <w:sz w:val="18"/>
                <w:szCs w:val="18"/>
                <w:lang w:val="en-US"/>
              </w:rPr>
              <w:t>12-18</w:t>
            </w:r>
          </w:p>
        </w:tc>
        <w:tc>
          <w:tcPr>
            <w:tcW w:w="2995" w:type="dxa"/>
            <w:tcBorders>
              <w:top w:val="single" w:sz="4" w:space="0" w:color="auto"/>
            </w:tcBorders>
            <w:shd w:val="clear" w:color="auto" w:fill="auto"/>
          </w:tcPr>
          <w:p w14:paraId="4F6AEA27" w14:textId="0CA99D02" w:rsidR="00BB1839" w:rsidRPr="003C158C" w:rsidRDefault="00BB1839" w:rsidP="00BB1839">
            <w:pPr>
              <w:pStyle w:val="Tabletext"/>
              <w:rPr>
                <w:b/>
                <w:sz w:val="18"/>
                <w:szCs w:val="18"/>
                <w:lang w:val="en-US"/>
              </w:rPr>
            </w:pPr>
            <w:r w:rsidRPr="003C158C">
              <w:rPr>
                <w:b/>
                <w:sz w:val="18"/>
                <w:szCs w:val="18"/>
                <w:lang w:val="en-US"/>
              </w:rPr>
              <w:t>Human Environment</w:t>
            </w:r>
          </w:p>
        </w:tc>
        <w:tc>
          <w:tcPr>
            <w:tcW w:w="5737" w:type="dxa"/>
            <w:gridSpan w:val="2"/>
            <w:tcBorders>
              <w:top w:val="single" w:sz="4" w:space="0" w:color="auto"/>
              <w:right w:val="single" w:sz="4" w:space="0" w:color="auto"/>
            </w:tcBorders>
            <w:shd w:val="clear" w:color="auto" w:fill="auto"/>
          </w:tcPr>
          <w:p w14:paraId="53A5BD72" w14:textId="121F2830" w:rsidR="00BB1839" w:rsidRPr="003C158C" w:rsidRDefault="00BB1839" w:rsidP="00BB1839">
            <w:pPr>
              <w:pStyle w:val="Tabletext"/>
              <w:rPr>
                <w:sz w:val="18"/>
                <w:szCs w:val="18"/>
                <w:lang w:val="en-US"/>
              </w:rPr>
            </w:pPr>
          </w:p>
        </w:tc>
      </w:tr>
      <w:tr w:rsidR="000D5592" w:rsidRPr="003C158C" w14:paraId="5D4E5878" w14:textId="77777777" w:rsidTr="003C158C">
        <w:trPr>
          <w:trHeight w:val="255"/>
        </w:trPr>
        <w:tc>
          <w:tcPr>
            <w:tcW w:w="1188" w:type="dxa"/>
            <w:tcBorders>
              <w:left w:val="single" w:sz="4" w:space="0" w:color="auto"/>
            </w:tcBorders>
            <w:shd w:val="clear" w:color="auto" w:fill="auto"/>
          </w:tcPr>
          <w:p w14:paraId="5F807E99" w14:textId="72F47416" w:rsidR="000D5592" w:rsidRPr="003C158C" w:rsidRDefault="00A66AF8" w:rsidP="003C158C">
            <w:pPr>
              <w:pStyle w:val="Tabletext"/>
              <w:ind w:firstLine="111"/>
              <w:rPr>
                <w:bCs/>
                <w:sz w:val="18"/>
                <w:szCs w:val="18"/>
                <w:lang w:val="en-US"/>
              </w:rPr>
            </w:pPr>
            <w:r w:rsidRPr="003C158C">
              <w:rPr>
                <w:bCs/>
                <w:sz w:val="18"/>
                <w:szCs w:val="18"/>
                <w:lang w:val="en-US"/>
              </w:rPr>
              <w:t>12</w:t>
            </w:r>
          </w:p>
        </w:tc>
        <w:tc>
          <w:tcPr>
            <w:tcW w:w="2995" w:type="dxa"/>
            <w:shd w:val="clear" w:color="auto" w:fill="auto"/>
          </w:tcPr>
          <w:p w14:paraId="5F85930A" w14:textId="7FC3F7BC" w:rsidR="000D5592" w:rsidRPr="003C158C" w:rsidRDefault="00A66AF8" w:rsidP="000D5592">
            <w:pPr>
              <w:pStyle w:val="Tabletext"/>
              <w:rPr>
                <w:bCs/>
                <w:sz w:val="18"/>
                <w:szCs w:val="18"/>
                <w:lang w:val="en-US"/>
              </w:rPr>
            </w:pPr>
            <w:r w:rsidRPr="003C158C">
              <w:rPr>
                <w:bCs/>
                <w:sz w:val="18"/>
                <w:szCs w:val="18"/>
                <w:lang w:val="en-US"/>
              </w:rPr>
              <w:t xml:space="preserve">    </w:t>
            </w:r>
            <w:r w:rsidR="000D5592" w:rsidRPr="003C158C">
              <w:rPr>
                <w:bCs/>
                <w:sz w:val="18"/>
                <w:szCs w:val="18"/>
                <w:lang w:val="en-US"/>
              </w:rPr>
              <w:t>Public Opposition or Controversy</w:t>
            </w:r>
          </w:p>
        </w:tc>
        <w:tc>
          <w:tcPr>
            <w:tcW w:w="5737" w:type="dxa"/>
            <w:gridSpan w:val="2"/>
            <w:tcBorders>
              <w:right w:val="single" w:sz="4" w:space="0" w:color="auto"/>
            </w:tcBorders>
            <w:shd w:val="clear" w:color="auto" w:fill="auto"/>
          </w:tcPr>
          <w:p w14:paraId="2266D035" w14:textId="68A9F20C" w:rsidR="000D5592" w:rsidRPr="003C158C" w:rsidRDefault="000D5592" w:rsidP="000D5592">
            <w:pPr>
              <w:pStyle w:val="Tabletext"/>
              <w:rPr>
                <w:sz w:val="18"/>
                <w:szCs w:val="18"/>
                <w:lang w:val="en-US"/>
              </w:rPr>
            </w:pPr>
            <w:r w:rsidRPr="003C158C">
              <w:rPr>
                <w:sz w:val="18"/>
                <w:szCs w:val="18"/>
                <w:lang w:val="en-US"/>
              </w:rPr>
              <w:t>Stakeholder coordination or CTP/MTP</w:t>
            </w:r>
          </w:p>
        </w:tc>
      </w:tr>
      <w:tr w:rsidR="000D5592" w:rsidRPr="003C158C" w14:paraId="3E94DDC8" w14:textId="77777777" w:rsidTr="003C158C">
        <w:trPr>
          <w:trHeight w:val="255"/>
        </w:trPr>
        <w:tc>
          <w:tcPr>
            <w:tcW w:w="1188" w:type="dxa"/>
            <w:tcBorders>
              <w:left w:val="single" w:sz="4" w:space="0" w:color="auto"/>
            </w:tcBorders>
            <w:shd w:val="clear" w:color="auto" w:fill="auto"/>
          </w:tcPr>
          <w:p w14:paraId="51637F0D" w14:textId="5E208F02" w:rsidR="000D5592" w:rsidRPr="003C158C" w:rsidRDefault="00A66AF8" w:rsidP="003C158C">
            <w:pPr>
              <w:pStyle w:val="Tabletext"/>
              <w:ind w:firstLine="111"/>
              <w:rPr>
                <w:bCs/>
                <w:sz w:val="18"/>
                <w:szCs w:val="18"/>
                <w:lang w:val="en-US"/>
              </w:rPr>
            </w:pPr>
            <w:r w:rsidRPr="003C158C">
              <w:rPr>
                <w:bCs/>
                <w:sz w:val="18"/>
                <w:szCs w:val="18"/>
                <w:lang w:val="en-US"/>
              </w:rPr>
              <w:t>13</w:t>
            </w:r>
          </w:p>
        </w:tc>
        <w:tc>
          <w:tcPr>
            <w:tcW w:w="2995" w:type="dxa"/>
            <w:shd w:val="clear" w:color="auto" w:fill="auto"/>
          </w:tcPr>
          <w:p w14:paraId="16A76024" w14:textId="77777777" w:rsidR="00A66AF8" w:rsidRPr="003C158C" w:rsidRDefault="00A66AF8" w:rsidP="000D5592">
            <w:pPr>
              <w:pStyle w:val="Tabletext"/>
              <w:rPr>
                <w:bCs/>
                <w:sz w:val="18"/>
                <w:szCs w:val="18"/>
                <w:lang w:val="en-US"/>
              </w:rPr>
            </w:pPr>
            <w:r w:rsidRPr="003C158C">
              <w:rPr>
                <w:bCs/>
                <w:sz w:val="18"/>
                <w:szCs w:val="18"/>
                <w:lang w:val="en-US"/>
              </w:rPr>
              <w:t xml:space="preserve">    </w:t>
            </w:r>
            <w:r w:rsidR="000D5592" w:rsidRPr="003C158C">
              <w:rPr>
                <w:bCs/>
                <w:sz w:val="18"/>
                <w:szCs w:val="18"/>
                <w:lang w:val="en-US"/>
              </w:rPr>
              <w:t xml:space="preserve">Environmental Justice (EJ) &amp; Title VI </w:t>
            </w:r>
          </w:p>
          <w:p w14:paraId="710DFA0D" w14:textId="3C5CDA83" w:rsidR="000D5592" w:rsidRPr="003C158C" w:rsidRDefault="00A66AF8" w:rsidP="000D5592">
            <w:pPr>
              <w:pStyle w:val="Tabletext"/>
              <w:rPr>
                <w:bCs/>
                <w:sz w:val="18"/>
                <w:szCs w:val="18"/>
                <w:lang w:val="en-US"/>
              </w:rPr>
            </w:pPr>
            <w:r w:rsidRPr="003C158C">
              <w:rPr>
                <w:bCs/>
                <w:sz w:val="18"/>
                <w:szCs w:val="18"/>
                <w:lang w:val="en-US"/>
              </w:rPr>
              <w:t xml:space="preserve">    </w:t>
            </w:r>
            <w:r w:rsidR="000D5592" w:rsidRPr="003C158C">
              <w:rPr>
                <w:bCs/>
                <w:sz w:val="18"/>
                <w:szCs w:val="18"/>
                <w:lang w:val="en-US"/>
              </w:rPr>
              <w:t>Populations</w:t>
            </w:r>
          </w:p>
        </w:tc>
        <w:tc>
          <w:tcPr>
            <w:tcW w:w="5737" w:type="dxa"/>
            <w:gridSpan w:val="2"/>
            <w:tcBorders>
              <w:right w:val="single" w:sz="4" w:space="0" w:color="auto"/>
            </w:tcBorders>
            <w:shd w:val="clear" w:color="auto" w:fill="auto"/>
          </w:tcPr>
          <w:p w14:paraId="55452124" w14:textId="77777777" w:rsidR="000D5592" w:rsidRPr="003C158C" w:rsidRDefault="00156F6A" w:rsidP="000D5592">
            <w:pPr>
              <w:rPr>
                <w:rStyle w:val="Hyperlink"/>
                <w:sz w:val="18"/>
              </w:rPr>
            </w:pPr>
            <w:hyperlink r:id="rId20" w:history="1">
              <w:r w:rsidR="000D5592" w:rsidRPr="003C158C">
                <w:rPr>
                  <w:rStyle w:val="Hyperlink"/>
                  <w:sz w:val="18"/>
                  <w:lang w:val="en-US"/>
                </w:rPr>
                <w:t>NCDOT Demographic Tool</w:t>
              </w:r>
            </w:hyperlink>
          </w:p>
          <w:p w14:paraId="403EA6E1" w14:textId="52AFF110" w:rsidR="00A66AF8" w:rsidRPr="003C158C" w:rsidRDefault="00156F6A" w:rsidP="000D5592">
            <w:pPr>
              <w:rPr>
                <w:sz w:val="18"/>
                <w:lang w:val="en-US"/>
              </w:rPr>
            </w:pPr>
            <w:hyperlink r:id="rId21" w:history="1">
              <w:r w:rsidR="00A66AF8" w:rsidRPr="00D321FB">
                <w:rPr>
                  <w:rStyle w:val="Hyperlink"/>
                  <w:sz w:val="18"/>
                </w:rPr>
                <w:t>https://epa.gov/ejscreen</w:t>
              </w:r>
            </w:hyperlink>
            <w:r w:rsidR="00A66AF8" w:rsidRPr="00D321FB">
              <w:rPr>
                <w:rStyle w:val="Hyperlink"/>
                <w:sz w:val="18"/>
              </w:rPr>
              <w:t xml:space="preserve"> </w:t>
            </w:r>
          </w:p>
        </w:tc>
      </w:tr>
      <w:tr w:rsidR="000D5592" w:rsidRPr="003C158C" w14:paraId="1B42118B" w14:textId="77777777" w:rsidTr="003C158C">
        <w:trPr>
          <w:trHeight w:val="255"/>
        </w:trPr>
        <w:tc>
          <w:tcPr>
            <w:tcW w:w="1188" w:type="dxa"/>
            <w:tcBorders>
              <w:left w:val="single" w:sz="4" w:space="0" w:color="auto"/>
            </w:tcBorders>
            <w:shd w:val="clear" w:color="auto" w:fill="auto"/>
          </w:tcPr>
          <w:p w14:paraId="700D058A" w14:textId="55DE0F4A" w:rsidR="000D5592" w:rsidRPr="00D321FB" w:rsidRDefault="00A66AF8" w:rsidP="003C158C">
            <w:pPr>
              <w:pStyle w:val="Tabletext"/>
              <w:ind w:firstLine="111"/>
              <w:rPr>
                <w:bCs/>
                <w:sz w:val="18"/>
                <w:szCs w:val="18"/>
                <w:lang w:val="en-US"/>
              </w:rPr>
            </w:pPr>
            <w:r w:rsidRPr="00D321FB">
              <w:rPr>
                <w:bCs/>
                <w:sz w:val="18"/>
                <w:szCs w:val="18"/>
                <w:lang w:val="en-US"/>
              </w:rPr>
              <w:t>14</w:t>
            </w:r>
          </w:p>
        </w:tc>
        <w:tc>
          <w:tcPr>
            <w:tcW w:w="2995" w:type="dxa"/>
            <w:shd w:val="clear" w:color="auto" w:fill="auto"/>
          </w:tcPr>
          <w:p w14:paraId="3E9A6EB4" w14:textId="42FD5FC0" w:rsidR="000D5592" w:rsidRPr="00D321FB" w:rsidRDefault="00A66AF8" w:rsidP="000D5592">
            <w:pPr>
              <w:pStyle w:val="Tabletext"/>
              <w:rPr>
                <w:bCs/>
                <w:sz w:val="18"/>
                <w:szCs w:val="18"/>
                <w:lang w:val="en-US"/>
              </w:rPr>
            </w:pPr>
            <w:r w:rsidRPr="003C158C">
              <w:rPr>
                <w:bCs/>
                <w:sz w:val="18"/>
                <w:szCs w:val="18"/>
                <w:lang w:val="en-US"/>
              </w:rPr>
              <w:t xml:space="preserve">    </w:t>
            </w:r>
            <w:r w:rsidR="000D5592" w:rsidRPr="00D321FB">
              <w:rPr>
                <w:bCs/>
                <w:sz w:val="18"/>
                <w:szCs w:val="18"/>
                <w:lang w:val="en-US"/>
              </w:rPr>
              <w:t>Relocations</w:t>
            </w:r>
          </w:p>
        </w:tc>
        <w:tc>
          <w:tcPr>
            <w:tcW w:w="5737" w:type="dxa"/>
            <w:gridSpan w:val="2"/>
            <w:tcBorders>
              <w:right w:val="single" w:sz="4" w:space="0" w:color="auto"/>
            </w:tcBorders>
            <w:shd w:val="clear" w:color="auto" w:fill="auto"/>
          </w:tcPr>
          <w:p w14:paraId="4595B4B3" w14:textId="77777777" w:rsidR="000D5592" w:rsidRPr="003C158C" w:rsidRDefault="000D5592" w:rsidP="000D5592">
            <w:pPr>
              <w:pStyle w:val="Tabletext"/>
              <w:rPr>
                <w:sz w:val="18"/>
                <w:szCs w:val="18"/>
                <w:lang w:val="en-US"/>
              </w:rPr>
            </w:pPr>
            <w:r w:rsidRPr="003C158C">
              <w:rPr>
                <w:sz w:val="18"/>
                <w:szCs w:val="18"/>
                <w:lang w:val="en-US"/>
              </w:rPr>
              <w:t xml:space="preserve">Express Design Evaluation </w:t>
            </w:r>
          </w:p>
        </w:tc>
      </w:tr>
      <w:tr w:rsidR="00A66AF8" w:rsidRPr="003C158C" w14:paraId="4427707D" w14:textId="77777777" w:rsidTr="003C158C">
        <w:trPr>
          <w:trHeight w:val="255"/>
        </w:trPr>
        <w:tc>
          <w:tcPr>
            <w:tcW w:w="1188" w:type="dxa"/>
            <w:tcBorders>
              <w:left w:val="single" w:sz="4" w:space="0" w:color="auto"/>
            </w:tcBorders>
            <w:shd w:val="clear" w:color="auto" w:fill="auto"/>
          </w:tcPr>
          <w:p w14:paraId="26F8D1AC" w14:textId="3AE66F3C" w:rsidR="00A66AF8" w:rsidRPr="003C158C" w:rsidDel="00A66AF8" w:rsidRDefault="00A66AF8" w:rsidP="003C158C">
            <w:pPr>
              <w:pStyle w:val="Tabletext"/>
              <w:ind w:firstLine="111"/>
              <w:rPr>
                <w:bCs/>
                <w:sz w:val="18"/>
                <w:szCs w:val="18"/>
                <w:lang w:val="en-US"/>
              </w:rPr>
            </w:pPr>
            <w:r w:rsidRPr="003C158C">
              <w:rPr>
                <w:bCs/>
                <w:sz w:val="18"/>
                <w:szCs w:val="18"/>
                <w:lang w:val="en-US"/>
              </w:rPr>
              <w:t>15, 16</w:t>
            </w:r>
          </w:p>
        </w:tc>
        <w:tc>
          <w:tcPr>
            <w:tcW w:w="2995" w:type="dxa"/>
            <w:shd w:val="clear" w:color="auto" w:fill="auto"/>
          </w:tcPr>
          <w:p w14:paraId="2AB7BDE7" w14:textId="77777777" w:rsidR="00A66AF8" w:rsidRPr="003C158C" w:rsidRDefault="00A66AF8" w:rsidP="000D5592">
            <w:pPr>
              <w:pStyle w:val="Tabletext"/>
              <w:rPr>
                <w:bCs/>
                <w:sz w:val="18"/>
                <w:szCs w:val="18"/>
                <w:lang w:val="en-US"/>
              </w:rPr>
            </w:pPr>
            <w:r w:rsidRPr="003C158C">
              <w:rPr>
                <w:bCs/>
                <w:sz w:val="18"/>
                <w:szCs w:val="18"/>
                <w:lang w:val="en-US"/>
              </w:rPr>
              <w:t xml:space="preserve">    </w:t>
            </w:r>
            <w:r w:rsidRPr="00D321FB">
              <w:rPr>
                <w:bCs/>
                <w:sz w:val="18"/>
                <w:szCs w:val="18"/>
                <w:lang w:val="en-US"/>
              </w:rPr>
              <w:t>Community Resources/Indirect and</w:t>
            </w:r>
          </w:p>
          <w:p w14:paraId="32907F50" w14:textId="5A8546B6" w:rsidR="00A66AF8" w:rsidRPr="00D321FB" w:rsidRDefault="00A66AF8" w:rsidP="000D5592">
            <w:pPr>
              <w:pStyle w:val="Tabletext"/>
              <w:rPr>
                <w:bCs/>
                <w:sz w:val="18"/>
                <w:szCs w:val="18"/>
                <w:lang w:val="en-US"/>
              </w:rPr>
            </w:pPr>
            <w:r w:rsidRPr="003C158C">
              <w:rPr>
                <w:bCs/>
                <w:sz w:val="18"/>
                <w:szCs w:val="18"/>
                <w:lang w:val="en-US"/>
              </w:rPr>
              <w:t xml:space="preserve">    </w:t>
            </w:r>
            <w:r w:rsidRPr="00D321FB">
              <w:rPr>
                <w:bCs/>
                <w:sz w:val="18"/>
                <w:szCs w:val="18"/>
                <w:lang w:val="en-US"/>
              </w:rPr>
              <w:t>Cumulative Effects</w:t>
            </w:r>
          </w:p>
        </w:tc>
        <w:tc>
          <w:tcPr>
            <w:tcW w:w="5737" w:type="dxa"/>
            <w:gridSpan w:val="2"/>
            <w:tcBorders>
              <w:right w:val="single" w:sz="4" w:space="0" w:color="auto"/>
            </w:tcBorders>
            <w:shd w:val="clear" w:color="auto" w:fill="auto"/>
          </w:tcPr>
          <w:p w14:paraId="6C70F301" w14:textId="33265816" w:rsidR="00A66AF8" w:rsidRPr="003C158C" w:rsidRDefault="00A66AF8" w:rsidP="000D5592">
            <w:pPr>
              <w:pStyle w:val="Tabletext"/>
              <w:rPr>
                <w:sz w:val="18"/>
                <w:szCs w:val="18"/>
                <w:lang w:val="en-US"/>
              </w:rPr>
            </w:pPr>
            <w:r w:rsidRPr="003C158C">
              <w:rPr>
                <w:sz w:val="18"/>
                <w:szCs w:val="18"/>
                <w:lang w:val="en-US"/>
              </w:rPr>
              <w:t xml:space="preserve">NCDOT Community Studies </w:t>
            </w:r>
            <w:r w:rsidR="003C158C">
              <w:rPr>
                <w:sz w:val="18"/>
                <w:szCs w:val="18"/>
                <w:lang w:val="en-US"/>
              </w:rPr>
              <w:t>Group input</w:t>
            </w:r>
          </w:p>
        </w:tc>
      </w:tr>
      <w:tr w:rsidR="00A66AF8" w:rsidRPr="003C158C" w14:paraId="1BEC6F18" w14:textId="77777777" w:rsidTr="003C158C">
        <w:trPr>
          <w:trHeight w:val="255"/>
        </w:trPr>
        <w:tc>
          <w:tcPr>
            <w:tcW w:w="1188" w:type="dxa"/>
            <w:tcBorders>
              <w:left w:val="single" w:sz="4" w:space="0" w:color="auto"/>
            </w:tcBorders>
            <w:shd w:val="clear" w:color="auto" w:fill="auto"/>
          </w:tcPr>
          <w:p w14:paraId="249DE56D" w14:textId="2B2261B2" w:rsidR="00A66AF8" w:rsidRPr="003C158C" w:rsidRDefault="00A66AF8" w:rsidP="003C158C">
            <w:pPr>
              <w:pStyle w:val="Tabletext"/>
              <w:ind w:firstLine="111"/>
              <w:rPr>
                <w:bCs/>
                <w:sz w:val="18"/>
                <w:szCs w:val="18"/>
                <w:lang w:val="en-US"/>
              </w:rPr>
            </w:pPr>
            <w:r w:rsidRPr="003C158C">
              <w:rPr>
                <w:bCs/>
                <w:sz w:val="18"/>
                <w:szCs w:val="18"/>
                <w:lang w:val="en-US"/>
              </w:rPr>
              <w:t>17</w:t>
            </w:r>
          </w:p>
        </w:tc>
        <w:tc>
          <w:tcPr>
            <w:tcW w:w="2995" w:type="dxa"/>
            <w:shd w:val="clear" w:color="auto" w:fill="auto"/>
          </w:tcPr>
          <w:p w14:paraId="58774217" w14:textId="5394D8CE" w:rsidR="00A66AF8" w:rsidRPr="003C158C" w:rsidRDefault="00A66AF8" w:rsidP="00A66AF8">
            <w:pPr>
              <w:pStyle w:val="Tabletext"/>
              <w:rPr>
                <w:bCs/>
                <w:sz w:val="18"/>
                <w:szCs w:val="18"/>
                <w:lang w:val="en-US"/>
              </w:rPr>
            </w:pPr>
            <w:r w:rsidRPr="003C158C">
              <w:rPr>
                <w:bCs/>
                <w:sz w:val="18"/>
                <w:szCs w:val="18"/>
                <w:lang w:val="en-US"/>
              </w:rPr>
              <w:t xml:space="preserve">    </w:t>
            </w:r>
            <w:r w:rsidRPr="00D321FB">
              <w:rPr>
                <w:bCs/>
                <w:sz w:val="18"/>
                <w:szCs w:val="18"/>
                <w:lang w:val="en-US"/>
              </w:rPr>
              <w:t>STIP/MPO’s TIP Consistency</w:t>
            </w:r>
          </w:p>
        </w:tc>
        <w:tc>
          <w:tcPr>
            <w:tcW w:w="5737" w:type="dxa"/>
            <w:gridSpan w:val="2"/>
            <w:tcBorders>
              <w:right w:val="single" w:sz="4" w:space="0" w:color="auto"/>
            </w:tcBorders>
            <w:shd w:val="clear" w:color="auto" w:fill="auto"/>
          </w:tcPr>
          <w:p w14:paraId="722F4EBC" w14:textId="79467A4F" w:rsidR="00A66AF8" w:rsidRPr="003C158C" w:rsidRDefault="00A66AF8" w:rsidP="00A66AF8">
            <w:pPr>
              <w:pStyle w:val="Tabletext"/>
              <w:rPr>
                <w:sz w:val="18"/>
                <w:szCs w:val="18"/>
                <w:lang w:val="en-US"/>
              </w:rPr>
            </w:pPr>
            <w:r w:rsidRPr="003C158C">
              <w:rPr>
                <w:sz w:val="18"/>
                <w:szCs w:val="18"/>
                <w:lang w:val="en-US"/>
              </w:rPr>
              <w:t xml:space="preserve">NCDOT </w:t>
            </w:r>
            <w:hyperlink r:id="rId22" w:history="1">
              <w:r w:rsidRPr="003C158C">
                <w:rPr>
                  <w:rStyle w:val="Hyperlink"/>
                  <w:sz w:val="18"/>
                  <w:szCs w:val="18"/>
                  <w:lang w:val="en-US"/>
                </w:rPr>
                <w:t>Current STIP</w:t>
              </w:r>
            </w:hyperlink>
            <w:r w:rsidRPr="003C158C">
              <w:rPr>
                <w:sz w:val="18"/>
                <w:szCs w:val="18"/>
                <w:lang w:val="en-US"/>
              </w:rPr>
              <w:t xml:space="preserve"> and MPO website</w:t>
            </w:r>
          </w:p>
        </w:tc>
      </w:tr>
      <w:tr w:rsidR="00A66AF8" w:rsidRPr="003C158C" w14:paraId="4A712734" w14:textId="77777777" w:rsidTr="003C158C">
        <w:trPr>
          <w:trHeight w:val="255"/>
        </w:trPr>
        <w:tc>
          <w:tcPr>
            <w:tcW w:w="1188" w:type="dxa"/>
            <w:tcBorders>
              <w:left w:val="single" w:sz="4" w:space="0" w:color="auto"/>
              <w:bottom w:val="single" w:sz="4" w:space="0" w:color="auto"/>
            </w:tcBorders>
            <w:shd w:val="clear" w:color="auto" w:fill="auto"/>
          </w:tcPr>
          <w:p w14:paraId="65C3231A" w14:textId="141F269B" w:rsidR="00A66AF8" w:rsidRPr="003C158C" w:rsidRDefault="003C158C" w:rsidP="003C158C">
            <w:pPr>
              <w:pStyle w:val="Tabletext"/>
              <w:ind w:firstLine="111"/>
              <w:rPr>
                <w:bCs/>
                <w:sz w:val="18"/>
                <w:szCs w:val="18"/>
                <w:lang w:val="en-US"/>
              </w:rPr>
            </w:pPr>
            <w:r>
              <w:rPr>
                <w:bCs/>
                <w:sz w:val="18"/>
                <w:szCs w:val="18"/>
                <w:lang w:val="en-US"/>
              </w:rPr>
              <w:t>18</w:t>
            </w:r>
          </w:p>
        </w:tc>
        <w:tc>
          <w:tcPr>
            <w:tcW w:w="2995" w:type="dxa"/>
            <w:tcBorders>
              <w:bottom w:val="single" w:sz="4" w:space="0" w:color="auto"/>
            </w:tcBorders>
            <w:shd w:val="clear" w:color="auto" w:fill="auto"/>
          </w:tcPr>
          <w:p w14:paraId="0A26930F" w14:textId="64F1DAE0" w:rsidR="00A66AF8" w:rsidRPr="003C158C" w:rsidRDefault="00A66AF8" w:rsidP="00A66AF8">
            <w:pPr>
              <w:pStyle w:val="Tabletext"/>
              <w:rPr>
                <w:bCs/>
                <w:sz w:val="18"/>
                <w:szCs w:val="18"/>
                <w:lang w:val="en-US"/>
              </w:rPr>
            </w:pPr>
            <w:r w:rsidRPr="003C158C">
              <w:rPr>
                <w:bCs/>
                <w:sz w:val="18"/>
                <w:szCs w:val="18"/>
                <w:lang w:val="en-US"/>
              </w:rPr>
              <w:t xml:space="preserve">    </w:t>
            </w:r>
            <w:r w:rsidRPr="00D321FB">
              <w:rPr>
                <w:bCs/>
                <w:sz w:val="18"/>
                <w:szCs w:val="18"/>
                <w:lang w:val="en-US"/>
              </w:rPr>
              <w:t>Farmland</w:t>
            </w:r>
          </w:p>
        </w:tc>
        <w:tc>
          <w:tcPr>
            <w:tcW w:w="5737" w:type="dxa"/>
            <w:gridSpan w:val="2"/>
            <w:tcBorders>
              <w:bottom w:val="single" w:sz="4" w:space="0" w:color="auto"/>
              <w:right w:val="single" w:sz="4" w:space="0" w:color="auto"/>
            </w:tcBorders>
            <w:shd w:val="clear" w:color="auto" w:fill="auto"/>
          </w:tcPr>
          <w:p w14:paraId="04E46E89" w14:textId="5674698B" w:rsidR="00A66AF8" w:rsidRPr="003C158C" w:rsidRDefault="00A66AF8" w:rsidP="00A66AF8">
            <w:pPr>
              <w:pStyle w:val="Tabletext"/>
              <w:rPr>
                <w:sz w:val="18"/>
                <w:szCs w:val="18"/>
                <w:lang w:val="en-US"/>
              </w:rPr>
            </w:pPr>
            <w:r w:rsidRPr="003C158C">
              <w:rPr>
                <w:sz w:val="18"/>
                <w:szCs w:val="18"/>
                <w:lang w:val="en-US"/>
              </w:rPr>
              <w:t>N/A</w:t>
            </w:r>
          </w:p>
        </w:tc>
      </w:tr>
      <w:tr w:rsidR="00A66AF8" w:rsidRPr="003C158C" w14:paraId="243DED29" w14:textId="77777777" w:rsidTr="003C158C">
        <w:trPr>
          <w:trHeight w:val="255"/>
        </w:trPr>
        <w:tc>
          <w:tcPr>
            <w:tcW w:w="1188" w:type="dxa"/>
            <w:tcBorders>
              <w:top w:val="single" w:sz="4" w:space="0" w:color="auto"/>
              <w:left w:val="single" w:sz="4" w:space="0" w:color="auto"/>
              <w:bottom w:val="single" w:sz="4" w:space="0" w:color="auto"/>
            </w:tcBorders>
            <w:shd w:val="clear" w:color="auto" w:fill="DEEAF6" w:themeFill="accent1" w:themeFillTint="33"/>
          </w:tcPr>
          <w:p w14:paraId="743F9733" w14:textId="063C471A" w:rsidR="00A66AF8" w:rsidRPr="00D321FB" w:rsidRDefault="00A66AF8" w:rsidP="003C158C">
            <w:pPr>
              <w:pStyle w:val="Tabletext"/>
              <w:ind w:firstLine="111"/>
              <w:rPr>
                <w:b/>
                <w:sz w:val="18"/>
                <w:szCs w:val="18"/>
                <w:lang w:val="en-US"/>
              </w:rPr>
            </w:pPr>
            <w:r w:rsidRPr="00D321FB">
              <w:rPr>
                <w:b/>
                <w:sz w:val="18"/>
                <w:szCs w:val="18"/>
                <w:lang w:val="en-US"/>
              </w:rPr>
              <w:t>19,20,21</w:t>
            </w:r>
          </w:p>
        </w:tc>
        <w:tc>
          <w:tcPr>
            <w:tcW w:w="2995" w:type="dxa"/>
            <w:tcBorders>
              <w:top w:val="single" w:sz="4" w:space="0" w:color="auto"/>
              <w:bottom w:val="single" w:sz="4" w:space="0" w:color="auto"/>
            </w:tcBorders>
            <w:shd w:val="clear" w:color="auto" w:fill="DEEAF6" w:themeFill="accent1" w:themeFillTint="33"/>
          </w:tcPr>
          <w:p w14:paraId="469877CA" w14:textId="3F61492E" w:rsidR="00A66AF8" w:rsidRPr="00D321FB" w:rsidRDefault="00A66AF8" w:rsidP="00A66AF8">
            <w:pPr>
              <w:pStyle w:val="Tabletext"/>
              <w:rPr>
                <w:b/>
                <w:sz w:val="18"/>
                <w:szCs w:val="18"/>
                <w:lang w:val="en-US"/>
              </w:rPr>
            </w:pPr>
            <w:r w:rsidRPr="00D321FB">
              <w:rPr>
                <w:b/>
                <w:sz w:val="18"/>
                <w:szCs w:val="18"/>
                <w:lang w:val="en-US"/>
              </w:rPr>
              <w:t>Traffic and Access</w:t>
            </w:r>
          </w:p>
        </w:tc>
        <w:tc>
          <w:tcPr>
            <w:tcW w:w="5737" w:type="dxa"/>
            <w:gridSpan w:val="2"/>
            <w:tcBorders>
              <w:top w:val="single" w:sz="4" w:space="0" w:color="auto"/>
              <w:bottom w:val="single" w:sz="4" w:space="0" w:color="auto"/>
              <w:right w:val="single" w:sz="4" w:space="0" w:color="auto"/>
            </w:tcBorders>
            <w:shd w:val="clear" w:color="auto" w:fill="DEEAF6" w:themeFill="accent1" w:themeFillTint="33"/>
          </w:tcPr>
          <w:p w14:paraId="62384863" w14:textId="486D6645" w:rsidR="00A66AF8" w:rsidRPr="003C158C" w:rsidRDefault="00A66AF8" w:rsidP="00A66AF8">
            <w:pPr>
              <w:pStyle w:val="Tabletext"/>
              <w:rPr>
                <w:sz w:val="18"/>
                <w:szCs w:val="18"/>
                <w:lang w:val="en-US"/>
              </w:rPr>
            </w:pPr>
            <w:r w:rsidRPr="003C158C">
              <w:rPr>
                <w:sz w:val="18"/>
                <w:szCs w:val="18"/>
                <w:lang w:val="en-US"/>
              </w:rPr>
              <w:t>Express Design Evaluation</w:t>
            </w:r>
          </w:p>
        </w:tc>
      </w:tr>
      <w:tr w:rsidR="00A66AF8" w:rsidRPr="003C158C" w14:paraId="72E49362" w14:textId="77777777" w:rsidTr="003C158C">
        <w:trPr>
          <w:trHeight w:val="255"/>
        </w:trPr>
        <w:tc>
          <w:tcPr>
            <w:tcW w:w="1188" w:type="dxa"/>
            <w:tcBorders>
              <w:top w:val="single" w:sz="4" w:space="0" w:color="auto"/>
              <w:left w:val="single" w:sz="4" w:space="0" w:color="auto"/>
            </w:tcBorders>
            <w:shd w:val="clear" w:color="auto" w:fill="auto"/>
          </w:tcPr>
          <w:p w14:paraId="665C7023" w14:textId="4726F3A7" w:rsidR="00A66AF8" w:rsidRPr="00D321FB" w:rsidRDefault="00A66AF8" w:rsidP="003C158C">
            <w:pPr>
              <w:pStyle w:val="Tabletext"/>
              <w:keepNext/>
              <w:ind w:firstLine="111"/>
              <w:rPr>
                <w:b/>
                <w:sz w:val="18"/>
                <w:szCs w:val="18"/>
                <w:lang w:val="en-US"/>
              </w:rPr>
            </w:pPr>
            <w:r w:rsidRPr="00D321FB">
              <w:rPr>
                <w:b/>
                <w:sz w:val="18"/>
                <w:szCs w:val="18"/>
                <w:lang w:val="en-US"/>
              </w:rPr>
              <w:lastRenderedPageBreak/>
              <w:t>22</w:t>
            </w:r>
          </w:p>
        </w:tc>
        <w:tc>
          <w:tcPr>
            <w:tcW w:w="2995" w:type="dxa"/>
            <w:tcBorders>
              <w:top w:val="single" w:sz="4" w:space="0" w:color="auto"/>
            </w:tcBorders>
            <w:shd w:val="clear" w:color="auto" w:fill="auto"/>
          </w:tcPr>
          <w:p w14:paraId="0346C93B" w14:textId="2ED671D9" w:rsidR="00A66AF8" w:rsidRPr="003C158C" w:rsidRDefault="00A66AF8" w:rsidP="003C158C">
            <w:pPr>
              <w:pStyle w:val="Tabletext"/>
              <w:keepNext/>
              <w:rPr>
                <w:bCs/>
                <w:sz w:val="18"/>
                <w:szCs w:val="18"/>
                <w:lang w:val="en-US"/>
              </w:rPr>
            </w:pPr>
            <w:r w:rsidRPr="003C158C">
              <w:rPr>
                <w:b/>
                <w:sz w:val="18"/>
                <w:szCs w:val="18"/>
                <w:lang w:val="en-US"/>
              </w:rPr>
              <w:t>Noise</w:t>
            </w:r>
          </w:p>
        </w:tc>
        <w:tc>
          <w:tcPr>
            <w:tcW w:w="5737" w:type="dxa"/>
            <w:gridSpan w:val="2"/>
            <w:tcBorders>
              <w:top w:val="single" w:sz="4" w:space="0" w:color="auto"/>
              <w:right w:val="single" w:sz="4" w:space="0" w:color="auto"/>
            </w:tcBorders>
            <w:shd w:val="clear" w:color="auto" w:fill="auto"/>
          </w:tcPr>
          <w:p w14:paraId="4DA2A018" w14:textId="73DA5B8F" w:rsidR="00A66AF8" w:rsidRPr="003C158C" w:rsidRDefault="00A66AF8" w:rsidP="003C158C">
            <w:pPr>
              <w:pStyle w:val="Tabletext"/>
              <w:keepNext/>
              <w:rPr>
                <w:sz w:val="18"/>
                <w:szCs w:val="18"/>
                <w:lang w:val="en-US"/>
              </w:rPr>
            </w:pPr>
            <w:r w:rsidRPr="003C158C">
              <w:rPr>
                <w:sz w:val="18"/>
                <w:szCs w:val="18"/>
                <w:lang w:val="en-US"/>
              </w:rPr>
              <w:t xml:space="preserve">Express Design Evaluation and NCDOT Traffic Noise Policy: </w:t>
            </w:r>
            <w:hyperlink r:id="rId23" w:history="1">
              <w:r w:rsidRPr="003C158C">
                <w:rPr>
                  <w:rStyle w:val="Hyperlink"/>
                  <w:sz w:val="18"/>
                  <w:szCs w:val="18"/>
                  <w:lang w:val="en-US"/>
                </w:rPr>
                <w:t>https://connect.ncdot.gov/resources/Environmental/PDEA%20Procedures%20Manual%20Documents/2016%20NCDOT%20Traffic%20Noise%20Policy.pdf</w:t>
              </w:r>
            </w:hyperlink>
          </w:p>
        </w:tc>
      </w:tr>
      <w:tr w:rsidR="00A66AF8" w:rsidRPr="003C158C" w14:paraId="448370E4" w14:textId="77777777" w:rsidTr="003C158C">
        <w:trPr>
          <w:trHeight w:val="255"/>
        </w:trPr>
        <w:tc>
          <w:tcPr>
            <w:tcW w:w="1188" w:type="dxa"/>
            <w:tcBorders>
              <w:top w:val="single" w:sz="4" w:space="0" w:color="auto"/>
              <w:left w:val="single" w:sz="4" w:space="0" w:color="auto"/>
              <w:bottom w:val="single" w:sz="4" w:space="0" w:color="auto"/>
            </w:tcBorders>
            <w:shd w:val="clear" w:color="auto" w:fill="DEEAF6" w:themeFill="accent1" w:themeFillTint="33"/>
          </w:tcPr>
          <w:p w14:paraId="1325A4F9" w14:textId="329F3DDE" w:rsidR="00A66AF8" w:rsidRPr="00D321FB" w:rsidRDefault="00A66AF8" w:rsidP="003C158C">
            <w:pPr>
              <w:pStyle w:val="Tabletext"/>
              <w:ind w:firstLine="111"/>
              <w:rPr>
                <w:b/>
                <w:sz w:val="18"/>
                <w:szCs w:val="18"/>
                <w:lang w:val="en-US"/>
              </w:rPr>
            </w:pPr>
            <w:r w:rsidRPr="00D321FB">
              <w:rPr>
                <w:b/>
                <w:sz w:val="18"/>
                <w:szCs w:val="18"/>
                <w:lang w:val="en-US"/>
              </w:rPr>
              <w:t>23</w:t>
            </w:r>
          </w:p>
        </w:tc>
        <w:tc>
          <w:tcPr>
            <w:tcW w:w="2995" w:type="dxa"/>
            <w:tcBorders>
              <w:top w:val="single" w:sz="4" w:space="0" w:color="auto"/>
              <w:bottom w:val="single" w:sz="4" w:space="0" w:color="auto"/>
            </w:tcBorders>
            <w:shd w:val="clear" w:color="auto" w:fill="DEEAF6" w:themeFill="accent1" w:themeFillTint="33"/>
          </w:tcPr>
          <w:p w14:paraId="2636A2A6" w14:textId="4C8126BC" w:rsidR="00A66AF8" w:rsidRPr="003C158C" w:rsidRDefault="00A66AF8" w:rsidP="00A66AF8">
            <w:pPr>
              <w:pStyle w:val="Tabletext"/>
              <w:rPr>
                <w:bCs/>
                <w:sz w:val="18"/>
                <w:szCs w:val="18"/>
                <w:lang w:val="en-US"/>
              </w:rPr>
            </w:pPr>
            <w:r w:rsidRPr="003C158C">
              <w:rPr>
                <w:b/>
                <w:sz w:val="18"/>
                <w:szCs w:val="18"/>
                <w:lang w:val="en-US"/>
              </w:rPr>
              <w:t>Air Quality</w:t>
            </w:r>
          </w:p>
        </w:tc>
        <w:tc>
          <w:tcPr>
            <w:tcW w:w="5737" w:type="dxa"/>
            <w:gridSpan w:val="2"/>
            <w:tcBorders>
              <w:top w:val="single" w:sz="4" w:space="0" w:color="auto"/>
              <w:bottom w:val="single" w:sz="4" w:space="0" w:color="auto"/>
              <w:right w:val="single" w:sz="4" w:space="0" w:color="auto"/>
            </w:tcBorders>
            <w:shd w:val="clear" w:color="auto" w:fill="DEEAF6" w:themeFill="accent1" w:themeFillTint="33"/>
          </w:tcPr>
          <w:p w14:paraId="190A8B01" w14:textId="11B7DFAE" w:rsidR="00A66AF8" w:rsidRPr="003C158C" w:rsidRDefault="00A66AF8" w:rsidP="00A66AF8">
            <w:pPr>
              <w:pStyle w:val="Tabletext"/>
              <w:rPr>
                <w:sz w:val="18"/>
                <w:szCs w:val="18"/>
                <w:lang w:val="en-US"/>
              </w:rPr>
            </w:pPr>
            <w:r w:rsidRPr="003C158C">
              <w:rPr>
                <w:sz w:val="18"/>
                <w:szCs w:val="18"/>
                <w:lang w:val="en-US"/>
              </w:rPr>
              <w:t>NCDEQ:</w:t>
            </w:r>
            <w:r w:rsidRPr="00D321FB">
              <w:rPr>
                <w:sz w:val="18"/>
                <w:szCs w:val="18"/>
                <w:lang w:val="en-US"/>
              </w:rPr>
              <w:t xml:space="preserve"> </w:t>
            </w:r>
            <w:hyperlink r:id="rId24" w:history="1">
              <w:r w:rsidRPr="003C158C">
                <w:rPr>
                  <w:rStyle w:val="Hyperlink"/>
                  <w:sz w:val="18"/>
                  <w:szCs w:val="18"/>
                </w:rPr>
                <w:t>https://deq.nc.gov/about/divisions/air-quality/air-quality-planning/attainment</w:t>
              </w:r>
            </w:hyperlink>
          </w:p>
        </w:tc>
      </w:tr>
      <w:tr w:rsidR="008C41CC" w:rsidRPr="003C158C" w14:paraId="1A1D2614" w14:textId="77777777" w:rsidTr="003C158C">
        <w:trPr>
          <w:trHeight w:val="255"/>
        </w:trPr>
        <w:tc>
          <w:tcPr>
            <w:tcW w:w="1188" w:type="dxa"/>
            <w:tcBorders>
              <w:top w:val="single" w:sz="4" w:space="0" w:color="auto"/>
              <w:left w:val="single" w:sz="4" w:space="0" w:color="auto"/>
              <w:bottom w:val="single" w:sz="4" w:space="0" w:color="auto"/>
            </w:tcBorders>
            <w:shd w:val="clear" w:color="auto" w:fill="auto"/>
          </w:tcPr>
          <w:p w14:paraId="50A7C528" w14:textId="0D4F28BD" w:rsidR="008C41CC" w:rsidRPr="003C158C" w:rsidRDefault="008C41CC" w:rsidP="003C158C">
            <w:pPr>
              <w:pStyle w:val="Tabletext"/>
              <w:ind w:firstLine="111"/>
              <w:rPr>
                <w:b/>
                <w:sz w:val="18"/>
                <w:szCs w:val="18"/>
                <w:lang w:val="en-US"/>
              </w:rPr>
            </w:pPr>
            <w:r w:rsidRPr="00D321FB">
              <w:rPr>
                <w:b/>
                <w:sz w:val="18"/>
                <w:szCs w:val="18"/>
                <w:lang w:val="en-US"/>
              </w:rPr>
              <w:t>24, 25, 26</w:t>
            </w:r>
          </w:p>
        </w:tc>
        <w:tc>
          <w:tcPr>
            <w:tcW w:w="2995" w:type="dxa"/>
            <w:tcBorders>
              <w:top w:val="single" w:sz="4" w:space="0" w:color="auto"/>
              <w:bottom w:val="single" w:sz="4" w:space="0" w:color="auto"/>
            </w:tcBorders>
            <w:shd w:val="clear" w:color="auto" w:fill="auto"/>
          </w:tcPr>
          <w:p w14:paraId="4F436A32" w14:textId="49B71B77" w:rsidR="008C41CC" w:rsidRPr="003C158C" w:rsidRDefault="008C41CC" w:rsidP="008C41CC">
            <w:pPr>
              <w:pStyle w:val="Tabletext"/>
              <w:rPr>
                <w:b/>
                <w:sz w:val="18"/>
                <w:szCs w:val="18"/>
                <w:lang w:val="en-US"/>
              </w:rPr>
            </w:pPr>
            <w:r w:rsidRPr="003C158C">
              <w:rPr>
                <w:b/>
                <w:sz w:val="18"/>
                <w:szCs w:val="18"/>
                <w:lang w:val="en-US"/>
              </w:rPr>
              <w:t>Section 4(f) and Section 106 Resources</w:t>
            </w:r>
          </w:p>
        </w:tc>
        <w:tc>
          <w:tcPr>
            <w:tcW w:w="5737" w:type="dxa"/>
            <w:gridSpan w:val="2"/>
            <w:tcBorders>
              <w:top w:val="single" w:sz="4" w:space="0" w:color="auto"/>
              <w:bottom w:val="single" w:sz="4" w:space="0" w:color="auto"/>
              <w:right w:val="single" w:sz="4" w:space="0" w:color="auto"/>
            </w:tcBorders>
            <w:shd w:val="clear" w:color="auto" w:fill="auto"/>
          </w:tcPr>
          <w:p w14:paraId="0C74F844" w14:textId="77777777" w:rsidR="008C41CC" w:rsidRPr="003C158C" w:rsidRDefault="008C41CC" w:rsidP="008C41CC">
            <w:pPr>
              <w:rPr>
                <w:sz w:val="18"/>
                <w:lang w:val="en-US"/>
              </w:rPr>
            </w:pPr>
            <w:r w:rsidRPr="003C158C">
              <w:rPr>
                <w:rFonts w:ascii="Calibri" w:hAnsi="Calibri"/>
                <w:color w:val="000000"/>
                <w:sz w:val="18"/>
                <w:lang w:val="en-US"/>
              </w:rPr>
              <w:t xml:space="preserve">NC HPO: </w:t>
            </w:r>
            <w:hyperlink r:id="rId25" w:anchor="gis-data-download" w:history="1">
              <w:r w:rsidRPr="003C158C">
                <w:rPr>
                  <w:rStyle w:val="Hyperlink"/>
                  <w:rFonts w:ascii="Calibri" w:hAnsi="Calibri"/>
                  <w:sz w:val="18"/>
                </w:rPr>
                <w:t>https://www.ncdcr.gov/about/history/division-historical-resources/state-historic-preservation-office/gis-maps-and-data#gis-data-download</w:t>
              </w:r>
            </w:hyperlink>
            <w:r w:rsidRPr="003C158C">
              <w:rPr>
                <w:rFonts w:ascii="Calibri" w:hAnsi="Calibri"/>
                <w:color w:val="000000"/>
                <w:sz w:val="18"/>
                <w:lang w:val="en-US"/>
              </w:rPr>
              <w:t xml:space="preserve"> </w:t>
            </w:r>
          </w:p>
          <w:p w14:paraId="7E64F4AF" w14:textId="77777777" w:rsidR="008C41CC" w:rsidRPr="003C158C" w:rsidRDefault="008C41CC" w:rsidP="008C41CC">
            <w:pPr>
              <w:rPr>
                <w:sz w:val="18"/>
                <w:lang w:val="en-US"/>
              </w:rPr>
            </w:pPr>
            <w:r w:rsidRPr="003C158C">
              <w:rPr>
                <w:sz w:val="18"/>
                <w:lang w:val="en-US"/>
              </w:rPr>
              <w:t>or ATLAS (historic properties)</w:t>
            </w:r>
          </w:p>
          <w:p w14:paraId="020BCF52" w14:textId="77777777" w:rsidR="008C41CC" w:rsidRPr="003C158C" w:rsidRDefault="008C41CC" w:rsidP="008C41CC">
            <w:pPr>
              <w:rPr>
                <w:rFonts w:ascii="Calibri" w:hAnsi="Calibri"/>
                <w:sz w:val="18"/>
                <w:lang w:val="en-US"/>
              </w:rPr>
            </w:pPr>
            <w:r w:rsidRPr="003C158C">
              <w:rPr>
                <w:sz w:val="18"/>
                <w:lang w:val="en-US"/>
              </w:rPr>
              <w:t>County/municipal website (local and county parks)</w:t>
            </w:r>
          </w:p>
        </w:tc>
      </w:tr>
      <w:tr w:rsidR="00A66AF8" w:rsidRPr="003C158C" w14:paraId="7412A476" w14:textId="77777777" w:rsidTr="003C158C">
        <w:trPr>
          <w:trHeight w:val="255"/>
        </w:trPr>
        <w:tc>
          <w:tcPr>
            <w:tcW w:w="1188" w:type="dxa"/>
            <w:tcBorders>
              <w:top w:val="single" w:sz="4" w:space="0" w:color="auto"/>
              <w:left w:val="single" w:sz="4" w:space="0" w:color="auto"/>
            </w:tcBorders>
            <w:shd w:val="clear" w:color="auto" w:fill="DEEAF6" w:themeFill="accent1" w:themeFillTint="33"/>
          </w:tcPr>
          <w:p w14:paraId="6B4A83F7" w14:textId="33761F22" w:rsidR="00A66AF8" w:rsidRPr="003C158C" w:rsidRDefault="008C41CC" w:rsidP="003C158C">
            <w:pPr>
              <w:pStyle w:val="Tabletext"/>
              <w:ind w:firstLine="111"/>
              <w:rPr>
                <w:b/>
                <w:sz w:val="18"/>
                <w:szCs w:val="18"/>
                <w:lang w:val="en-US"/>
              </w:rPr>
            </w:pPr>
            <w:r w:rsidRPr="003C158C">
              <w:rPr>
                <w:b/>
                <w:sz w:val="18"/>
                <w:szCs w:val="18"/>
                <w:lang w:val="en-US"/>
              </w:rPr>
              <w:t>27</w:t>
            </w:r>
          </w:p>
        </w:tc>
        <w:tc>
          <w:tcPr>
            <w:tcW w:w="2995" w:type="dxa"/>
            <w:tcBorders>
              <w:top w:val="single" w:sz="4" w:space="0" w:color="auto"/>
            </w:tcBorders>
            <w:shd w:val="clear" w:color="auto" w:fill="DEEAF6" w:themeFill="accent1" w:themeFillTint="33"/>
          </w:tcPr>
          <w:p w14:paraId="24B57C24" w14:textId="5595260E" w:rsidR="00A66AF8" w:rsidRPr="003C158C" w:rsidRDefault="008C41CC" w:rsidP="00A66AF8">
            <w:pPr>
              <w:pStyle w:val="Tabletext"/>
              <w:rPr>
                <w:b/>
                <w:sz w:val="18"/>
                <w:szCs w:val="18"/>
                <w:lang w:val="en-US"/>
              </w:rPr>
            </w:pPr>
            <w:r w:rsidRPr="003C158C">
              <w:rPr>
                <w:b/>
                <w:sz w:val="18"/>
                <w:szCs w:val="18"/>
                <w:lang w:val="en-US"/>
              </w:rPr>
              <w:t>Protected Lands</w:t>
            </w:r>
          </w:p>
        </w:tc>
        <w:tc>
          <w:tcPr>
            <w:tcW w:w="5737" w:type="dxa"/>
            <w:gridSpan w:val="2"/>
            <w:tcBorders>
              <w:top w:val="single" w:sz="4" w:space="0" w:color="auto"/>
              <w:right w:val="single" w:sz="4" w:space="0" w:color="auto"/>
            </w:tcBorders>
            <w:shd w:val="clear" w:color="auto" w:fill="DEEAF6" w:themeFill="accent1" w:themeFillTint="33"/>
          </w:tcPr>
          <w:p w14:paraId="616829A6" w14:textId="1CD1449A" w:rsidR="00A66AF8" w:rsidRPr="003C158C" w:rsidRDefault="00A66AF8" w:rsidP="00A66AF8">
            <w:pPr>
              <w:rPr>
                <w:sz w:val="18"/>
                <w:lang w:val="en-US"/>
              </w:rPr>
            </w:pPr>
          </w:p>
        </w:tc>
      </w:tr>
      <w:tr w:rsidR="00C54E65" w:rsidRPr="003C158C" w14:paraId="2108DB2E" w14:textId="77777777" w:rsidTr="003C158C">
        <w:trPr>
          <w:trHeight w:val="255"/>
        </w:trPr>
        <w:tc>
          <w:tcPr>
            <w:tcW w:w="1188" w:type="dxa"/>
            <w:tcBorders>
              <w:left w:val="single" w:sz="4" w:space="0" w:color="auto"/>
            </w:tcBorders>
            <w:shd w:val="clear" w:color="auto" w:fill="DEEAF6" w:themeFill="accent1" w:themeFillTint="33"/>
          </w:tcPr>
          <w:p w14:paraId="16D4A72A" w14:textId="1BA4FD91" w:rsidR="00C54E65" w:rsidRPr="00D321FB" w:rsidRDefault="00C54E65" w:rsidP="003C158C">
            <w:pPr>
              <w:pStyle w:val="Tabletext"/>
              <w:ind w:firstLine="111"/>
              <w:rPr>
                <w:bCs/>
                <w:sz w:val="18"/>
                <w:szCs w:val="18"/>
                <w:lang w:val="en-US"/>
              </w:rPr>
            </w:pPr>
            <w:r w:rsidRPr="00D321FB">
              <w:rPr>
                <w:bCs/>
                <w:sz w:val="18"/>
                <w:szCs w:val="18"/>
                <w:lang w:val="en-US"/>
              </w:rPr>
              <w:t>27</w:t>
            </w:r>
          </w:p>
        </w:tc>
        <w:tc>
          <w:tcPr>
            <w:tcW w:w="2995" w:type="dxa"/>
            <w:shd w:val="clear" w:color="auto" w:fill="DEEAF6" w:themeFill="accent1" w:themeFillTint="33"/>
          </w:tcPr>
          <w:p w14:paraId="4F9C51B1" w14:textId="77777777" w:rsidR="00C54E65" w:rsidRPr="003C158C" w:rsidRDefault="00C54E65" w:rsidP="00C54E65">
            <w:pPr>
              <w:pStyle w:val="Tabletext"/>
              <w:rPr>
                <w:bCs/>
                <w:sz w:val="18"/>
                <w:szCs w:val="18"/>
                <w:lang w:val="en-US"/>
              </w:rPr>
            </w:pPr>
            <w:r w:rsidRPr="003C158C">
              <w:rPr>
                <w:bCs/>
                <w:sz w:val="18"/>
                <w:szCs w:val="18"/>
                <w:lang w:val="en-US"/>
              </w:rPr>
              <w:t xml:space="preserve">    </w:t>
            </w:r>
            <w:r w:rsidRPr="00D321FB">
              <w:rPr>
                <w:bCs/>
                <w:sz w:val="18"/>
                <w:szCs w:val="18"/>
                <w:lang w:val="en-US"/>
              </w:rPr>
              <w:t>Section 6(f) Land &amp; Water</w:t>
            </w:r>
          </w:p>
          <w:p w14:paraId="771DBA71" w14:textId="548386E3" w:rsidR="00C54E65" w:rsidRPr="00D321FB" w:rsidDel="008C41CC" w:rsidRDefault="00C54E65" w:rsidP="00C54E65">
            <w:pPr>
              <w:pStyle w:val="Tabletext"/>
              <w:rPr>
                <w:bCs/>
                <w:sz w:val="18"/>
                <w:szCs w:val="18"/>
                <w:lang w:val="en-US"/>
              </w:rPr>
            </w:pPr>
            <w:r w:rsidRPr="003C158C">
              <w:rPr>
                <w:bCs/>
                <w:sz w:val="18"/>
                <w:szCs w:val="18"/>
                <w:lang w:val="en-US"/>
              </w:rPr>
              <w:t xml:space="preserve">    </w:t>
            </w:r>
            <w:r w:rsidRPr="00D321FB">
              <w:rPr>
                <w:bCs/>
                <w:sz w:val="18"/>
                <w:szCs w:val="18"/>
                <w:lang w:val="en-US"/>
              </w:rPr>
              <w:t>Conservation Fund Resources</w:t>
            </w:r>
          </w:p>
        </w:tc>
        <w:tc>
          <w:tcPr>
            <w:tcW w:w="5737" w:type="dxa"/>
            <w:gridSpan w:val="2"/>
            <w:tcBorders>
              <w:right w:val="single" w:sz="4" w:space="0" w:color="auto"/>
            </w:tcBorders>
            <w:shd w:val="clear" w:color="auto" w:fill="DEEAF6" w:themeFill="accent1" w:themeFillTint="33"/>
          </w:tcPr>
          <w:p w14:paraId="4A866621" w14:textId="6BD3C954" w:rsidR="00C54E65" w:rsidRPr="003C158C" w:rsidDel="008C41CC" w:rsidRDefault="00C54E65" w:rsidP="00C54E65">
            <w:pPr>
              <w:rPr>
                <w:sz w:val="18"/>
              </w:rPr>
            </w:pPr>
            <w:r w:rsidRPr="003C158C">
              <w:rPr>
                <w:sz w:val="18"/>
                <w:lang w:val="en-US"/>
              </w:rPr>
              <w:t xml:space="preserve">National Park Service, Land and Water Conservation Fund: </w:t>
            </w:r>
            <w:hyperlink r:id="rId26" w:history="1">
              <w:r w:rsidRPr="003C158C">
                <w:rPr>
                  <w:rStyle w:val="Hyperlink"/>
                  <w:sz w:val="18"/>
                  <w:lang w:val="en-US"/>
                </w:rPr>
                <w:t>http://waso-lwcf.ncrc.nps.gov/public/index.cfm</w:t>
              </w:r>
            </w:hyperlink>
          </w:p>
        </w:tc>
      </w:tr>
      <w:tr w:rsidR="00C54E65" w:rsidRPr="003C158C" w14:paraId="75E6A1D2" w14:textId="77777777" w:rsidTr="003C158C">
        <w:trPr>
          <w:trHeight w:val="255"/>
        </w:trPr>
        <w:tc>
          <w:tcPr>
            <w:tcW w:w="1188" w:type="dxa"/>
            <w:tcBorders>
              <w:left w:val="single" w:sz="4" w:space="0" w:color="auto"/>
              <w:bottom w:val="single" w:sz="4" w:space="0" w:color="auto"/>
            </w:tcBorders>
            <w:shd w:val="clear" w:color="auto" w:fill="DEEAF6" w:themeFill="accent1" w:themeFillTint="33"/>
          </w:tcPr>
          <w:p w14:paraId="315D0A42" w14:textId="080ECB49" w:rsidR="00C54E65" w:rsidRPr="00D321FB" w:rsidRDefault="00C54E65" w:rsidP="003C158C">
            <w:pPr>
              <w:pStyle w:val="Tabletext"/>
              <w:ind w:firstLine="111"/>
              <w:rPr>
                <w:bCs/>
                <w:sz w:val="18"/>
                <w:szCs w:val="18"/>
                <w:lang w:val="en-US"/>
              </w:rPr>
            </w:pPr>
            <w:r w:rsidRPr="00D321FB">
              <w:rPr>
                <w:bCs/>
                <w:sz w:val="18"/>
                <w:szCs w:val="18"/>
                <w:lang w:val="en-US"/>
              </w:rPr>
              <w:t>28</w:t>
            </w:r>
          </w:p>
        </w:tc>
        <w:tc>
          <w:tcPr>
            <w:tcW w:w="2995" w:type="dxa"/>
            <w:tcBorders>
              <w:bottom w:val="single" w:sz="4" w:space="0" w:color="auto"/>
            </w:tcBorders>
            <w:shd w:val="clear" w:color="auto" w:fill="DEEAF6" w:themeFill="accent1" w:themeFillTint="33"/>
          </w:tcPr>
          <w:p w14:paraId="761C31EB" w14:textId="77777777" w:rsidR="00C54E65" w:rsidRPr="003C158C" w:rsidRDefault="00C54E65" w:rsidP="00C54E65">
            <w:pPr>
              <w:pStyle w:val="Tabletext"/>
              <w:rPr>
                <w:bCs/>
                <w:sz w:val="18"/>
                <w:szCs w:val="18"/>
                <w:lang w:val="en-US"/>
              </w:rPr>
            </w:pPr>
            <w:r w:rsidRPr="003C158C">
              <w:rPr>
                <w:bCs/>
                <w:sz w:val="18"/>
                <w:szCs w:val="18"/>
                <w:lang w:val="en-US"/>
              </w:rPr>
              <w:t xml:space="preserve">    Voluntary Agricultural Districts (VAD)</w:t>
            </w:r>
          </w:p>
          <w:p w14:paraId="3080AF4C" w14:textId="77777777" w:rsidR="00C54E65" w:rsidRPr="003C158C" w:rsidRDefault="00C54E65" w:rsidP="00C54E65">
            <w:pPr>
              <w:pStyle w:val="Tabletext"/>
              <w:rPr>
                <w:bCs/>
                <w:sz w:val="18"/>
                <w:szCs w:val="18"/>
                <w:lang w:val="en-US"/>
              </w:rPr>
            </w:pPr>
            <w:r w:rsidRPr="003C158C">
              <w:rPr>
                <w:bCs/>
                <w:sz w:val="18"/>
                <w:szCs w:val="18"/>
                <w:lang w:val="en-US"/>
              </w:rPr>
              <w:t xml:space="preserve">    or Enhanced Voluntary Agricultural </w:t>
            </w:r>
          </w:p>
          <w:p w14:paraId="595F5028" w14:textId="212487C9" w:rsidR="00C54E65" w:rsidRPr="003C158C" w:rsidRDefault="00C54E65" w:rsidP="00C54E65">
            <w:pPr>
              <w:pStyle w:val="Tabletext"/>
              <w:rPr>
                <w:bCs/>
                <w:sz w:val="18"/>
                <w:szCs w:val="18"/>
                <w:lang w:val="en-US"/>
              </w:rPr>
            </w:pPr>
            <w:r w:rsidRPr="003C158C">
              <w:rPr>
                <w:bCs/>
                <w:sz w:val="18"/>
                <w:szCs w:val="18"/>
                <w:lang w:val="en-US"/>
              </w:rPr>
              <w:t xml:space="preserve">    District (EVAD)</w:t>
            </w:r>
          </w:p>
        </w:tc>
        <w:tc>
          <w:tcPr>
            <w:tcW w:w="5737" w:type="dxa"/>
            <w:gridSpan w:val="2"/>
            <w:tcBorders>
              <w:bottom w:val="single" w:sz="4" w:space="0" w:color="auto"/>
              <w:right w:val="single" w:sz="4" w:space="0" w:color="auto"/>
            </w:tcBorders>
            <w:shd w:val="clear" w:color="auto" w:fill="DEEAF6" w:themeFill="accent1" w:themeFillTint="33"/>
          </w:tcPr>
          <w:p w14:paraId="6F58267D" w14:textId="77777777" w:rsidR="00C54E65" w:rsidRPr="003C158C" w:rsidRDefault="00C54E65" w:rsidP="00C54E65">
            <w:pPr>
              <w:rPr>
                <w:sz w:val="18"/>
              </w:rPr>
            </w:pPr>
            <w:r w:rsidRPr="003C158C">
              <w:rPr>
                <w:sz w:val="18"/>
              </w:rPr>
              <w:t>ATLAS</w:t>
            </w:r>
          </w:p>
          <w:p w14:paraId="3892E1A1" w14:textId="38BD212C" w:rsidR="00C54E65" w:rsidRPr="003C158C" w:rsidRDefault="00C54E65" w:rsidP="00C54E65">
            <w:pPr>
              <w:rPr>
                <w:sz w:val="18"/>
              </w:rPr>
            </w:pPr>
          </w:p>
        </w:tc>
      </w:tr>
      <w:tr w:rsidR="00C54E65" w:rsidRPr="003C158C" w14:paraId="30DFC625" w14:textId="77777777" w:rsidTr="003C158C">
        <w:trPr>
          <w:trHeight w:val="255"/>
        </w:trPr>
        <w:tc>
          <w:tcPr>
            <w:tcW w:w="1188" w:type="dxa"/>
            <w:tcBorders>
              <w:top w:val="single" w:sz="4" w:space="0" w:color="auto"/>
              <w:left w:val="single" w:sz="4" w:space="0" w:color="auto"/>
            </w:tcBorders>
          </w:tcPr>
          <w:p w14:paraId="4450FCD3" w14:textId="72B6DEE1" w:rsidR="00C54E65" w:rsidRPr="00D321FB" w:rsidRDefault="00C54E65" w:rsidP="003C158C">
            <w:pPr>
              <w:pStyle w:val="Tabletext"/>
              <w:ind w:firstLine="111"/>
              <w:rPr>
                <w:b/>
                <w:bCs/>
                <w:sz w:val="18"/>
                <w:szCs w:val="18"/>
                <w:lang w:val="en-US"/>
              </w:rPr>
            </w:pPr>
            <w:r w:rsidRPr="00D321FB">
              <w:rPr>
                <w:b/>
                <w:bCs/>
                <w:sz w:val="18"/>
                <w:szCs w:val="18"/>
                <w:lang w:val="en-US"/>
              </w:rPr>
              <w:t>29, 30, 31</w:t>
            </w:r>
          </w:p>
        </w:tc>
        <w:tc>
          <w:tcPr>
            <w:tcW w:w="2995" w:type="dxa"/>
            <w:tcBorders>
              <w:top w:val="single" w:sz="4" w:space="0" w:color="auto"/>
            </w:tcBorders>
          </w:tcPr>
          <w:p w14:paraId="72000C95" w14:textId="0D12E5B4" w:rsidR="00C54E65" w:rsidRPr="00D321FB" w:rsidRDefault="002712B6" w:rsidP="00C54E65">
            <w:pPr>
              <w:pStyle w:val="Tabletext"/>
              <w:rPr>
                <w:b/>
                <w:bCs/>
                <w:sz w:val="18"/>
                <w:szCs w:val="18"/>
                <w:lang w:val="en-US"/>
              </w:rPr>
            </w:pPr>
            <w:r w:rsidRPr="00D321FB">
              <w:rPr>
                <w:b/>
                <w:bCs/>
                <w:sz w:val="18"/>
                <w:szCs w:val="18"/>
                <w:lang w:val="en-US"/>
              </w:rPr>
              <w:t>Document Type and Permitting</w:t>
            </w:r>
          </w:p>
        </w:tc>
        <w:tc>
          <w:tcPr>
            <w:tcW w:w="5737" w:type="dxa"/>
            <w:gridSpan w:val="2"/>
            <w:tcBorders>
              <w:top w:val="single" w:sz="4" w:space="0" w:color="auto"/>
              <w:right w:val="single" w:sz="4" w:space="0" w:color="auto"/>
            </w:tcBorders>
          </w:tcPr>
          <w:p w14:paraId="06EF997B" w14:textId="77777777" w:rsidR="00C54E65" w:rsidRPr="003C158C" w:rsidRDefault="00C54E65" w:rsidP="00C54E65">
            <w:pPr>
              <w:rPr>
                <w:sz w:val="18"/>
              </w:rPr>
            </w:pPr>
          </w:p>
        </w:tc>
      </w:tr>
      <w:tr w:rsidR="002712B6" w:rsidRPr="003C158C" w14:paraId="09990BA3" w14:textId="77777777" w:rsidTr="003C158C">
        <w:trPr>
          <w:trHeight w:val="255"/>
        </w:trPr>
        <w:tc>
          <w:tcPr>
            <w:tcW w:w="1188" w:type="dxa"/>
            <w:tcBorders>
              <w:left w:val="single" w:sz="4" w:space="0" w:color="auto"/>
            </w:tcBorders>
          </w:tcPr>
          <w:p w14:paraId="1942A690" w14:textId="2EFA9D2D" w:rsidR="002712B6" w:rsidRPr="00D321FB" w:rsidRDefault="002712B6" w:rsidP="003C158C">
            <w:pPr>
              <w:pStyle w:val="Tabletext"/>
              <w:ind w:firstLine="111"/>
              <w:rPr>
                <w:sz w:val="18"/>
                <w:szCs w:val="18"/>
                <w:lang w:val="en-US"/>
              </w:rPr>
            </w:pPr>
            <w:r w:rsidRPr="00D321FB">
              <w:rPr>
                <w:sz w:val="18"/>
                <w:szCs w:val="18"/>
                <w:lang w:val="en-US"/>
              </w:rPr>
              <w:t>29</w:t>
            </w:r>
          </w:p>
        </w:tc>
        <w:tc>
          <w:tcPr>
            <w:tcW w:w="2995" w:type="dxa"/>
          </w:tcPr>
          <w:p w14:paraId="2CFC97BD" w14:textId="73FD4C10" w:rsidR="002712B6" w:rsidRPr="00D321FB" w:rsidRDefault="00887F83" w:rsidP="00C54E65">
            <w:pPr>
              <w:pStyle w:val="Tabletext"/>
              <w:rPr>
                <w:sz w:val="18"/>
                <w:szCs w:val="18"/>
                <w:lang w:val="en-US"/>
              </w:rPr>
            </w:pPr>
            <w:r w:rsidRPr="003C158C">
              <w:rPr>
                <w:sz w:val="18"/>
                <w:szCs w:val="18"/>
                <w:lang w:val="en-US"/>
              </w:rPr>
              <w:t xml:space="preserve">    </w:t>
            </w:r>
            <w:r w:rsidRPr="00D321FB">
              <w:rPr>
                <w:sz w:val="18"/>
                <w:szCs w:val="18"/>
                <w:lang w:val="en-US"/>
              </w:rPr>
              <w:t>Document Type</w:t>
            </w:r>
          </w:p>
        </w:tc>
        <w:tc>
          <w:tcPr>
            <w:tcW w:w="5737" w:type="dxa"/>
            <w:gridSpan w:val="2"/>
            <w:tcBorders>
              <w:right w:val="single" w:sz="4" w:space="0" w:color="auto"/>
            </w:tcBorders>
          </w:tcPr>
          <w:p w14:paraId="7155F4B1" w14:textId="543BE076" w:rsidR="002712B6" w:rsidRPr="003C158C" w:rsidRDefault="00887F83" w:rsidP="00C54E65">
            <w:pPr>
              <w:rPr>
                <w:sz w:val="18"/>
              </w:rPr>
            </w:pPr>
            <w:hyperlink r:id="rId27" w:history="1">
              <w:r w:rsidRPr="00D321FB">
                <w:rPr>
                  <w:rStyle w:val="Hyperlink"/>
                  <w:rFonts w:cstheme="minorHAnsi"/>
                  <w:sz w:val="18"/>
                </w:rPr>
                <w:t>CE Programmatic Agreement</w:t>
              </w:r>
            </w:hyperlink>
          </w:p>
        </w:tc>
      </w:tr>
      <w:tr w:rsidR="002712B6" w:rsidRPr="003C158C" w14:paraId="7EF8ECD2" w14:textId="77777777" w:rsidTr="003C158C">
        <w:trPr>
          <w:trHeight w:val="255"/>
        </w:trPr>
        <w:tc>
          <w:tcPr>
            <w:tcW w:w="1188" w:type="dxa"/>
            <w:tcBorders>
              <w:left w:val="single" w:sz="4" w:space="0" w:color="auto"/>
            </w:tcBorders>
          </w:tcPr>
          <w:p w14:paraId="178B9D32" w14:textId="7F6E6D4D" w:rsidR="002712B6" w:rsidRPr="00D321FB" w:rsidRDefault="00887F83" w:rsidP="003C158C">
            <w:pPr>
              <w:pStyle w:val="Tabletext"/>
              <w:ind w:firstLine="111"/>
              <w:rPr>
                <w:sz w:val="18"/>
                <w:szCs w:val="18"/>
                <w:lang w:val="en-US"/>
              </w:rPr>
            </w:pPr>
            <w:r w:rsidRPr="00D321FB">
              <w:rPr>
                <w:sz w:val="18"/>
                <w:szCs w:val="18"/>
                <w:lang w:val="en-US"/>
              </w:rPr>
              <w:t>30</w:t>
            </w:r>
          </w:p>
        </w:tc>
        <w:tc>
          <w:tcPr>
            <w:tcW w:w="2995" w:type="dxa"/>
          </w:tcPr>
          <w:p w14:paraId="621A3458" w14:textId="3AB76FFA" w:rsidR="002712B6" w:rsidRPr="00D321FB" w:rsidRDefault="00887F83" w:rsidP="00C54E65">
            <w:pPr>
              <w:pStyle w:val="Tabletext"/>
              <w:rPr>
                <w:sz w:val="18"/>
                <w:szCs w:val="18"/>
                <w:lang w:val="en-US"/>
              </w:rPr>
            </w:pPr>
            <w:r w:rsidRPr="00D321FB">
              <w:rPr>
                <w:sz w:val="18"/>
                <w:szCs w:val="18"/>
                <w:lang w:val="en-US"/>
              </w:rPr>
              <w:t xml:space="preserve">    Section 404</w:t>
            </w:r>
          </w:p>
        </w:tc>
        <w:tc>
          <w:tcPr>
            <w:tcW w:w="5737" w:type="dxa"/>
            <w:gridSpan w:val="2"/>
            <w:tcBorders>
              <w:right w:val="single" w:sz="4" w:space="0" w:color="auto"/>
            </w:tcBorders>
          </w:tcPr>
          <w:p w14:paraId="277E2A4E" w14:textId="337E1133" w:rsidR="002712B6" w:rsidRPr="003C158C" w:rsidRDefault="0010190F" w:rsidP="00C54E65">
            <w:pPr>
              <w:rPr>
                <w:sz w:val="18"/>
                <w:lang w:val="en-US"/>
              </w:rPr>
            </w:pPr>
            <w:r w:rsidRPr="003C158C">
              <w:rPr>
                <w:sz w:val="18"/>
                <w:lang w:val="en-US"/>
              </w:rPr>
              <w:t xml:space="preserve">Wetlands: ATLAS or USFWS: </w:t>
            </w:r>
            <w:hyperlink r:id="rId28" w:history="1">
              <w:r w:rsidRPr="003C158C">
                <w:rPr>
                  <w:rStyle w:val="Hyperlink"/>
                  <w:sz w:val="18"/>
                  <w:lang w:val="en-US"/>
                </w:rPr>
                <w:t>https://www.fws.gov/wetlands/data/data-download.html</w:t>
              </w:r>
            </w:hyperlink>
          </w:p>
          <w:p w14:paraId="2257021E" w14:textId="2E3ACDC7" w:rsidR="0010190F" w:rsidRPr="003C158C" w:rsidRDefault="0010190F" w:rsidP="00C54E65">
            <w:pPr>
              <w:rPr>
                <w:sz w:val="18"/>
              </w:rPr>
            </w:pPr>
            <w:r w:rsidRPr="003C158C">
              <w:rPr>
                <w:sz w:val="18"/>
                <w:lang w:val="en-US"/>
              </w:rPr>
              <w:t>Streams, lakes, and ponds: ATLAS or NC DEQ</w:t>
            </w:r>
            <w:r w:rsidRPr="00D321FB">
              <w:rPr>
                <w:sz w:val="18"/>
              </w:rPr>
              <w:t xml:space="preserve">: </w:t>
            </w:r>
            <w:hyperlink r:id="rId29" w:history="1">
              <w:r w:rsidRPr="003C158C">
                <w:rPr>
                  <w:rStyle w:val="Hyperlink"/>
                  <w:sz w:val="18"/>
                  <w:lang w:val="en-US"/>
                </w:rPr>
                <w:t>https://ncdenr.maps.arcgis.com/home/index.html</w:t>
              </w:r>
            </w:hyperlink>
          </w:p>
        </w:tc>
      </w:tr>
      <w:tr w:rsidR="00887F83" w:rsidRPr="003C158C" w14:paraId="67AB3EE4" w14:textId="77777777" w:rsidTr="003C158C">
        <w:trPr>
          <w:trHeight w:val="255"/>
        </w:trPr>
        <w:tc>
          <w:tcPr>
            <w:tcW w:w="1188" w:type="dxa"/>
            <w:tcBorders>
              <w:left w:val="single" w:sz="4" w:space="0" w:color="auto"/>
            </w:tcBorders>
          </w:tcPr>
          <w:p w14:paraId="546CF549" w14:textId="5D71A950" w:rsidR="00887F83" w:rsidRPr="00D321FB" w:rsidRDefault="00125CAA" w:rsidP="003C158C">
            <w:pPr>
              <w:pStyle w:val="Tabletext"/>
              <w:ind w:firstLine="111"/>
              <w:rPr>
                <w:sz w:val="18"/>
                <w:szCs w:val="18"/>
                <w:lang w:val="en-US"/>
              </w:rPr>
            </w:pPr>
            <w:r w:rsidRPr="003C158C">
              <w:rPr>
                <w:sz w:val="18"/>
                <w:szCs w:val="18"/>
                <w:lang w:val="en-US"/>
              </w:rPr>
              <w:t>31</w:t>
            </w:r>
          </w:p>
        </w:tc>
        <w:tc>
          <w:tcPr>
            <w:tcW w:w="2995" w:type="dxa"/>
          </w:tcPr>
          <w:p w14:paraId="730ADB51" w14:textId="5C9E8855" w:rsidR="00887F83" w:rsidRPr="003C158C" w:rsidRDefault="00887F83" w:rsidP="00887F83">
            <w:pPr>
              <w:pStyle w:val="Tabletext"/>
              <w:rPr>
                <w:b/>
                <w:bCs/>
                <w:sz w:val="18"/>
                <w:szCs w:val="18"/>
                <w:lang w:val="en-US"/>
              </w:rPr>
            </w:pPr>
            <w:r w:rsidRPr="003C158C">
              <w:rPr>
                <w:sz w:val="18"/>
                <w:szCs w:val="18"/>
                <w:lang w:val="en-US"/>
              </w:rPr>
              <w:t xml:space="preserve">     FERC </w:t>
            </w:r>
          </w:p>
        </w:tc>
        <w:tc>
          <w:tcPr>
            <w:tcW w:w="5737" w:type="dxa"/>
            <w:gridSpan w:val="2"/>
            <w:tcBorders>
              <w:right w:val="single" w:sz="4" w:space="0" w:color="auto"/>
            </w:tcBorders>
          </w:tcPr>
          <w:p w14:paraId="028C9E8D" w14:textId="48E1102D" w:rsidR="00887F83" w:rsidRPr="003C158C" w:rsidRDefault="00887F83" w:rsidP="00887F83">
            <w:pPr>
              <w:rPr>
                <w:sz w:val="18"/>
              </w:rPr>
            </w:pPr>
            <w:r w:rsidRPr="003C158C">
              <w:rPr>
                <w:sz w:val="18"/>
                <w:lang w:val="en-US"/>
              </w:rPr>
              <w:t xml:space="preserve">NCDOT </w:t>
            </w:r>
            <w:hyperlink r:id="rId30" w:history="1">
              <w:r w:rsidRPr="003C158C">
                <w:rPr>
                  <w:rStyle w:val="Hyperlink"/>
                  <w:sz w:val="18"/>
                  <w:lang w:val="en-US"/>
                </w:rPr>
                <w:t>Division Resource Map</w:t>
              </w:r>
            </w:hyperlink>
            <w:r w:rsidRPr="003C158C">
              <w:rPr>
                <w:sz w:val="18"/>
                <w:lang w:val="en-US"/>
              </w:rPr>
              <w:t xml:space="preserve"> or FERC: </w:t>
            </w:r>
            <w:hyperlink r:id="rId31" w:history="1">
              <w:r w:rsidRPr="003C158C">
                <w:rPr>
                  <w:rStyle w:val="Hyperlink"/>
                  <w:sz w:val="18"/>
                  <w:lang w:val="en-US"/>
                </w:rPr>
                <w:t>https://www.ferc.gov/industries/hydropower/gen-info/licensing/active-licenses.xls</w:t>
              </w:r>
            </w:hyperlink>
          </w:p>
        </w:tc>
      </w:tr>
      <w:tr w:rsidR="00887F83" w:rsidRPr="003C158C" w14:paraId="74A94B0F" w14:textId="77777777" w:rsidTr="003C158C">
        <w:trPr>
          <w:trHeight w:val="255"/>
        </w:trPr>
        <w:tc>
          <w:tcPr>
            <w:tcW w:w="1188" w:type="dxa"/>
            <w:tcBorders>
              <w:left w:val="single" w:sz="4" w:space="0" w:color="auto"/>
            </w:tcBorders>
          </w:tcPr>
          <w:p w14:paraId="513D58EE" w14:textId="752739C8" w:rsidR="00887F83" w:rsidRPr="00D321FB" w:rsidRDefault="00125CAA" w:rsidP="003C158C">
            <w:pPr>
              <w:pStyle w:val="Tabletext"/>
              <w:ind w:firstLine="111"/>
              <w:rPr>
                <w:sz w:val="18"/>
                <w:szCs w:val="18"/>
                <w:lang w:val="en-US"/>
              </w:rPr>
            </w:pPr>
            <w:r w:rsidRPr="003C158C">
              <w:rPr>
                <w:sz w:val="18"/>
                <w:szCs w:val="18"/>
                <w:lang w:val="en-US"/>
              </w:rPr>
              <w:t>32</w:t>
            </w:r>
          </w:p>
        </w:tc>
        <w:tc>
          <w:tcPr>
            <w:tcW w:w="2995" w:type="dxa"/>
          </w:tcPr>
          <w:p w14:paraId="398991BB" w14:textId="74DD9304" w:rsidR="00887F83" w:rsidRPr="003C158C" w:rsidRDefault="00887F83" w:rsidP="00887F83">
            <w:pPr>
              <w:pStyle w:val="Tabletext"/>
              <w:rPr>
                <w:b/>
                <w:bCs/>
                <w:sz w:val="18"/>
                <w:szCs w:val="18"/>
                <w:lang w:val="en-US"/>
              </w:rPr>
            </w:pPr>
            <w:r w:rsidRPr="003C158C">
              <w:rPr>
                <w:sz w:val="18"/>
                <w:szCs w:val="18"/>
                <w:lang w:val="en-US"/>
              </w:rPr>
              <w:t xml:space="preserve">     USCG</w:t>
            </w:r>
          </w:p>
        </w:tc>
        <w:tc>
          <w:tcPr>
            <w:tcW w:w="5737" w:type="dxa"/>
            <w:gridSpan w:val="2"/>
            <w:tcBorders>
              <w:right w:val="single" w:sz="4" w:space="0" w:color="auto"/>
            </w:tcBorders>
          </w:tcPr>
          <w:p w14:paraId="6DA882A8" w14:textId="735DEE25" w:rsidR="00887F83" w:rsidRPr="003C158C" w:rsidRDefault="00887F83" w:rsidP="00887F83">
            <w:pPr>
              <w:rPr>
                <w:sz w:val="18"/>
              </w:rPr>
            </w:pPr>
            <w:r w:rsidRPr="003C158C">
              <w:rPr>
                <w:sz w:val="18"/>
                <w:lang w:val="en-US"/>
              </w:rPr>
              <w:t xml:space="preserve">NCDOT USCG Stream Coordination Map: </w:t>
            </w:r>
            <w:hyperlink r:id="rId32" w:history="1">
              <w:r w:rsidRPr="003C158C">
                <w:rPr>
                  <w:rStyle w:val="Hyperlink"/>
                  <w:sz w:val="18"/>
                  <w:lang w:val="en-US"/>
                </w:rPr>
                <w:t>https://connect.ncdot.gov/resources/Environmental/PDEA%20Consultants/Request%20-%20Coast%20Guard%20-%20Map.pdf</w:t>
              </w:r>
            </w:hyperlink>
          </w:p>
        </w:tc>
      </w:tr>
      <w:tr w:rsidR="00887F83" w:rsidRPr="003C158C" w14:paraId="05182E2E" w14:textId="77777777" w:rsidTr="003C158C">
        <w:trPr>
          <w:trHeight w:val="255"/>
        </w:trPr>
        <w:tc>
          <w:tcPr>
            <w:tcW w:w="1188" w:type="dxa"/>
            <w:tcBorders>
              <w:left w:val="single" w:sz="4" w:space="0" w:color="auto"/>
            </w:tcBorders>
          </w:tcPr>
          <w:p w14:paraId="72C39D11" w14:textId="05D6D790" w:rsidR="00887F83" w:rsidRPr="00D321FB" w:rsidRDefault="00887F83" w:rsidP="003C158C">
            <w:pPr>
              <w:pStyle w:val="Tabletext"/>
              <w:ind w:firstLine="111"/>
              <w:rPr>
                <w:sz w:val="18"/>
                <w:szCs w:val="18"/>
                <w:lang w:val="en-US"/>
              </w:rPr>
            </w:pPr>
            <w:r w:rsidRPr="00D321FB">
              <w:rPr>
                <w:sz w:val="18"/>
                <w:szCs w:val="18"/>
                <w:lang w:val="en-US"/>
              </w:rPr>
              <w:t>33</w:t>
            </w:r>
          </w:p>
        </w:tc>
        <w:tc>
          <w:tcPr>
            <w:tcW w:w="2995" w:type="dxa"/>
          </w:tcPr>
          <w:p w14:paraId="556D8186" w14:textId="322622E1" w:rsidR="00887F83" w:rsidRPr="003C158C" w:rsidRDefault="00887F83" w:rsidP="00887F83">
            <w:pPr>
              <w:pStyle w:val="Tabletext"/>
              <w:rPr>
                <w:b/>
                <w:bCs/>
                <w:sz w:val="18"/>
                <w:szCs w:val="18"/>
                <w:lang w:val="en-US"/>
              </w:rPr>
            </w:pPr>
            <w:r w:rsidRPr="003C158C">
              <w:rPr>
                <w:sz w:val="18"/>
                <w:szCs w:val="18"/>
                <w:lang w:val="en-US"/>
              </w:rPr>
              <w:t xml:space="preserve">     USFS</w:t>
            </w:r>
          </w:p>
        </w:tc>
        <w:tc>
          <w:tcPr>
            <w:tcW w:w="5737" w:type="dxa"/>
            <w:gridSpan w:val="2"/>
            <w:tcBorders>
              <w:right w:val="single" w:sz="4" w:space="0" w:color="auto"/>
            </w:tcBorders>
          </w:tcPr>
          <w:p w14:paraId="650ED542" w14:textId="70163DD9" w:rsidR="00887F83" w:rsidRPr="003C158C" w:rsidRDefault="00887F83" w:rsidP="00887F83">
            <w:pPr>
              <w:rPr>
                <w:sz w:val="18"/>
              </w:rPr>
            </w:pPr>
            <w:r w:rsidRPr="003C158C">
              <w:rPr>
                <w:sz w:val="18"/>
                <w:lang w:val="en-US"/>
              </w:rPr>
              <w:t xml:space="preserve">USFS: </w:t>
            </w:r>
            <w:hyperlink r:id="rId33" w:history="1">
              <w:r w:rsidRPr="003C158C">
                <w:rPr>
                  <w:rStyle w:val="Hyperlink"/>
                  <w:sz w:val="18"/>
                  <w:lang w:val="en-US"/>
                </w:rPr>
                <w:t>https://data.fs.usda.gov/geodata/webapps/EDW_DataExtract/</w:t>
              </w:r>
            </w:hyperlink>
            <w:r w:rsidRPr="003C158C">
              <w:rPr>
                <w:sz w:val="18"/>
                <w:lang w:val="en-US"/>
              </w:rPr>
              <w:t xml:space="preserve"> or ATLAS</w:t>
            </w:r>
          </w:p>
        </w:tc>
      </w:tr>
      <w:tr w:rsidR="00887F83" w:rsidRPr="003C158C" w14:paraId="020FF0EB" w14:textId="77777777" w:rsidTr="003C158C">
        <w:trPr>
          <w:trHeight w:val="368"/>
        </w:trPr>
        <w:tc>
          <w:tcPr>
            <w:tcW w:w="1188" w:type="dxa"/>
            <w:tcBorders>
              <w:left w:val="single" w:sz="4" w:space="0" w:color="auto"/>
            </w:tcBorders>
            <w:shd w:val="clear" w:color="auto" w:fill="auto"/>
          </w:tcPr>
          <w:p w14:paraId="3E1C8432" w14:textId="2341822B" w:rsidR="00887F83" w:rsidRPr="003C158C" w:rsidRDefault="00125CAA" w:rsidP="003C158C">
            <w:pPr>
              <w:pStyle w:val="Tabletext"/>
              <w:ind w:firstLine="111"/>
              <w:rPr>
                <w:sz w:val="18"/>
                <w:szCs w:val="18"/>
                <w:lang w:val="en-US"/>
              </w:rPr>
            </w:pPr>
            <w:r w:rsidRPr="003C158C">
              <w:rPr>
                <w:sz w:val="18"/>
                <w:szCs w:val="18"/>
                <w:lang w:val="en-US"/>
              </w:rPr>
              <w:t>33</w:t>
            </w:r>
          </w:p>
        </w:tc>
        <w:tc>
          <w:tcPr>
            <w:tcW w:w="2995" w:type="dxa"/>
            <w:shd w:val="clear" w:color="auto" w:fill="auto"/>
          </w:tcPr>
          <w:p w14:paraId="670835E6" w14:textId="232B6445" w:rsidR="00887F83" w:rsidRPr="003C158C" w:rsidRDefault="00887F83" w:rsidP="00887F83">
            <w:pPr>
              <w:pStyle w:val="Tabletext"/>
              <w:rPr>
                <w:sz w:val="18"/>
                <w:szCs w:val="18"/>
                <w:lang w:val="en-US"/>
              </w:rPr>
            </w:pPr>
            <w:r w:rsidRPr="003C158C">
              <w:rPr>
                <w:sz w:val="18"/>
                <w:szCs w:val="18"/>
                <w:lang w:val="en-US"/>
              </w:rPr>
              <w:t xml:space="preserve">     EBCI</w:t>
            </w:r>
          </w:p>
        </w:tc>
        <w:tc>
          <w:tcPr>
            <w:tcW w:w="5737" w:type="dxa"/>
            <w:gridSpan w:val="2"/>
            <w:tcBorders>
              <w:right w:val="single" w:sz="4" w:space="0" w:color="auto"/>
            </w:tcBorders>
            <w:shd w:val="clear" w:color="auto" w:fill="auto"/>
          </w:tcPr>
          <w:p w14:paraId="41089A30" w14:textId="5AFA0D91" w:rsidR="00887F83" w:rsidRPr="003C158C" w:rsidRDefault="00887F83" w:rsidP="00887F83">
            <w:pPr>
              <w:pStyle w:val="Tabletext"/>
              <w:rPr>
                <w:sz w:val="18"/>
                <w:szCs w:val="18"/>
                <w:lang w:val="en-US"/>
              </w:rPr>
            </w:pPr>
            <w:r w:rsidRPr="003C158C">
              <w:rPr>
                <w:sz w:val="18"/>
                <w:szCs w:val="18"/>
                <w:lang w:val="en-US"/>
              </w:rPr>
              <w:t xml:space="preserve">NCDOT </w:t>
            </w:r>
            <w:hyperlink r:id="rId34" w:history="1">
              <w:r w:rsidRPr="003C158C">
                <w:rPr>
                  <w:rStyle w:val="Hyperlink"/>
                  <w:sz w:val="18"/>
                  <w:szCs w:val="18"/>
                  <w:lang w:val="en-US"/>
                </w:rPr>
                <w:t>Division Resource Map</w:t>
              </w:r>
            </w:hyperlink>
            <w:r w:rsidRPr="003C158C">
              <w:rPr>
                <w:sz w:val="18"/>
                <w:szCs w:val="18"/>
                <w:lang w:val="en-US"/>
              </w:rPr>
              <w:t xml:space="preserve"> </w:t>
            </w:r>
          </w:p>
        </w:tc>
      </w:tr>
      <w:tr w:rsidR="00887F83" w:rsidRPr="003C158C" w14:paraId="70714F13" w14:textId="77777777" w:rsidTr="003C158C">
        <w:trPr>
          <w:trHeight w:val="255"/>
        </w:trPr>
        <w:tc>
          <w:tcPr>
            <w:tcW w:w="1188" w:type="dxa"/>
            <w:tcBorders>
              <w:left w:val="single" w:sz="4" w:space="0" w:color="auto"/>
              <w:bottom w:val="single" w:sz="4" w:space="0" w:color="auto"/>
            </w:tcBorders>
            <w:shd w:val="clear" w:color="auto" w:fill="auto"/>
          </w:tcPr>
          <w:p w14:paraId="389A13CE" w14:textId="45E763B2" w:rsidR="00887F83" w:rsidRPr="003C158C" w:rsidRDefault="00125CAA" w:rsidP="003C158C">
            <w:pPr>
              <w:pStyle w:val="Tabletext"/>
              <w:ind w:firstLine="111"/>
              <w:rPr>
                <w:sz w:val="18"/>
                <w:szCs w:val="18"/>
                <w:lang w:val="en-US"/>
              </w:rPr>
            </w:pPr>
            <w:r w:rsidRPr="003C158C">
              <w:rPr>
                <w:sz w:val="18"/>
                <w:szCs w:val="18"/>
                <w:lang w:val="en-US"/>
              </w:rPr>
              <w:t>33</w:t>
            </w:r>
          </w:p>
        </w:tc>
        <w:tc>
          <w:tcPr>
            <w:tcW w:w="2995" w:type="dxa"/>
            <w:tcBorders>
              <w:bottom w:val="single" w:sz="4" w:space="0" w:color="auto"/>
            </w:tcBorders>
            <w:shd w:val="clear" w:color="auto" w:fill="auto"/>
          </w:tcPr>
          <w:p w14:paraId="09F694AB" w14:textId="58E86C58" w:rsidR="00887F83" w:rsidRPr="003C158C" w:rsidRDefault="00887F83" w:rsidP="00887F83">
            <w:pPr>
              <w:pStyle w:val="Tabletext"/>
              <w:rPr>
                <w:sz w:val="18"/>
                <w:szCs w:val="18"/>
                <w:lang w:val="en-US"/>
              </w:rPr>
            </w:pPr>
            <w:r w:rsidRPr="003C158C">
              <w:rPr>
                <w:sz w:val="18"/>
                <w:szCs w:val="18"/>
                <w:lang w:val="en-US"/>
              </w:rPr>
              <w:t xml:space="preserve">     Military Installation</w:t>
            </w:r>
          </w:p>
        </w:tc>
        <w:tc>
          <w:tcPr>
            <w:tcW w:w="5737" w:type="dxa"/>
            <w:gridSpan w:val="2"/>
            <w:tcBorders>
              <w:bottom w:val="single" w:sz="4" w:space="0" w:color="auto"/>
              <w:right w:val="single" w:sz="4" w:space="0" w:color="auto"/>
            </w:tcBorders>
            <w:shd w:val="clear" w:color="auto" w:fill="auto"/>
          </w:tcPr>
          <w:p w14:paraId="53B20B88" w14:textId="4C499B32" w:rsidR="00887F83" w:rsidRPr="003C158C" w:rsidRDefault="00887F83" w:rsidP="00887F83">
            <w:pPr>
              <w:pStyle w:val="Tabletext"/>
              <w:rPr>
                <w:sz w:val="18"/>
                <w:szCs w:val="18"/>
                <w:lang w:val="en-US"/>
              </w:rPr>
            </w:pPr>
            <w:r w:rsidRPr="003C158C">
              <w:rPr>
                <w:sz w:val="18"/>
                <w:szCs w:val="18"/>
                <w:lang w:val="en-US"/>
              </w:rPr>
              <w:t xml:space="preserve">Google Maps or NC OneMap: </w:t>
            </w:r>
            <w:hyperlink r:id="rId35" w:history="1">
              <w:r w:rsidRPr="003C158C">
                <w:rPr>
                  <w:rStyle w:val="Hyperlink"/>
                  <w:sz w:val="18"/>
                  <w:szCs w:val="18"/>
                  <w:lang w:val="en-US"/>
                </w:rPr>
                <w:t>http://data.nconemap.gov/</w:t>
              </w:r>
            </w:hyperlink>
            <w:r w:rsidRPr="003C158C">
              <w:rPr>
                <w:sz w:val="18"/>
                <w:szCs w:val="18"/>
                <w:lang w:val="en-US"/>
              </w:rPr>
              <w:t xml:space="preserve"> (Federal Lands in North Carolina)</w:t>
            </w:r>
          </w:p>
        </w:tc>
      </w:tr>
      <w:tr w:rsidR="00887F83" w:rsidRPr="003C158C" w14:paraId="3585AE65" w14:textId="77777777" w:rsidTr="003C158C">
        <w:trPr>
          <w:trHeight w:val="277"/>
        </w:trPr>
        <w:tc>
          <w:tcPr>
            <w:tcW w:w="1188" w:type="dxa"/>
            <w:tcBorders>
              <w:top w:val="single" w:sz="4" w:space="0" w:color="auto"/>
              <w:left w:val="single" w:sz="4" w:space="0" w:color="auto"/>
              <w:bottom w:val="single" w:sz="4" w:space="0" w:color="auto"/>
            </w:tcBorders>
            <w:shd w:val="clear" w:color="auto" w:fill="DEEAF6" w:themeFill="accent1" w:themeFillTint="33"/>
          </w:tcPr>
          <w:p w14:paraId="57CF6998" w14:textId="3ED3B8B0" w:rsidR="00887F83" w:rsidRPr="003C158C" w:rsidRDefault="00125CAA" w:rsidP="003C158C">
            <w:pPr>
              <w:pStyle w:val="Tabletext"/>
              <w:ind w:firstLine="111"/>
              <w:rPr>
                <w:b/>
                <w:sz w:val="18"/>
                <w:szCs w:val="18"/>
                <w:lang w:val="en-US"/>
              </w:rPr>
            </w:pPr>
            <w:r w:rsidRPr="003C158C">
              <w:rPr>
                <w:b/>
                <w:sz w:val="18"/>
                <w:szCs w:val="18"/>
                <w:lang w:val="en-US"/>
              </w:rPr>
              <w:t>34</w:t>
            </w:r>
          </w:p>
        </w:tc>
        <w:tc>
          <w:tcPr>
            <w:tcW w:w="3013" w:type="dxa"/>
            <w:gridSpan w:val="2"/>
            <w:tcBorders>
              <w:top w:val="single" w:sz="4" w:space="0" w:color="auto"/>
              <w:bottom w:val="single" w:sz="4" w:space="0" w:color="auto"/>
            </w:tcBorders>
            <w:shd w:val="clear" w:color="auto" w:fill="DEEAF6" w:themeFill="accent1" w:themeFillTint="33"/>
          </w:tcPr>
          <w:p w14:paraId="4B12D75E" w14:textId="77777777" w:rsidR="00887F83" w:rsidRPr="003C158C" w:rsidRDefault="00887F83" w:rsidP="00887F83">
            <w:pPr>
              <w:pStyle w:val="Tabletext"/>
              <w:rPr>
                <w:b/>
                <w:sz w:val="18"/>
                <w:szCs w:val="18"/>
                <w:lang w:val="en-US"/>
              </w:rPr>
            </w:pPr>
            <w:proofErr w:type="spellStart"/>
            <w:r w:rsidRPr="003C158C">
              <w:rPr>
                <w:b/>
                <w:sz w:val="18"/>
                <w:szCs w:val="18"/>
                <w:lang w:val="en-US"/>
              </w:rPr>
              <w:t>GeoEnvironmental</w:t>
            </w:r>
            <w:proofErr w:type="spellEnd"/>
            <w:r w:rsidRPr="003C158C">
              <w:rPr>
                <w:b/>
                <w:sz w:val="18"/>
                <w:szCs w:val="18"/>
                <w:lang w:val="en-US"/>
              </w:rPr>
              <w:t xml:space="preserve"> Sites of Concern</w:t>
            </w:r>
          </w:p>
        </w:tc>
        <w:tc>
          <w:tcPr>
            <w:tcW w:w="5719" w:type="dxa"/>
            <w:tcBorders>
              <w:top w:val="single" w:sz="4" w:space="0" w:color="auto"/>
              <w:bottom w:val="single" w:sz="4" w:space="0" w:color="auto"/>
              <w:right w:val="single" w:sz="4" w:space="0" w:color="auto"/>
            </w:tcBorders>
            <w:shd w:val="clear" w:color="auto" w:fill="DEEAF6" w:themeFill="accent1" w:themeFillTint="33"/>
          </w:tcPr>
          <w:p w14:paraId="2CDD0140" w14:textId="26F53679" w:rsidR="00887F83" w:rsidRPr="003C158C" w:rsidRDefault="00887F83" w:rsidP="00887F83">
            <w:pPr>
              <w:pStyle w:val="Tabletext"/>
              <w:rPr>
                <w:b/>
                <w:sz w:val="18"/>
                <w:szCs w:val="18"/>
                <w:lang w:val="en-US"/>
              </w:rPr>
            </w:pPr>
            <w:r w:rsidRPr="003C158C">
              <w:rPr>
                <w:sz w:val="18"/>
                <w:szCs w:val="18"/>
                <w:lang w:val="en-US"/>
              </w:rPr>
              <w:t>ATLAS</w:t>
            </w:r>
            <w:r w:rsidR="00125CAA" w:rsidRPr="003C158C">
              <w:rPr>
                <w:sz w:val="18"/>
                <w:szCs w:val="18"/>
                <w:lang w:val="en-US"/>
              </w:rPr>
              <w:t xml:space="preserve"> or </w:t>
            </w:r>
            <w:hyperlink r:id="rId36" w:history="1">
              <w:r w:rsidR="003C158C" w:rsidRPr="00D321FB">
                <w:rPr>
                  <w:rStyle w:val="Hyperlink"/>
                  <w:rFonts w:cstheme="minorHAnsi"/>
                  <w:sz w:val="18"/>
                  <w:szCs w:val="18"/>
                </w:rPr>
                <w:t>NCDEQ Site Locator Map</w:t>
              </w:r>
            </w:hyperlink>
          </w:p>
        </w:tc>
      </w:tr>
    </w:tbl>
    <w:p w14:paraId="5836E791" w14:textId="77777777" w:rsidR="00A467B3" w:rsidRDefault="00A467B3" w:rsidP="00AC13C1">
      <w:pPr>
        <w:pStyle w:val="Heading2"/>
        <w:tabs>
          <w:tab w:val="left" w:pos="284"/>
          <w:tab w:val="num" w:pos="850"/>
        </w:tabs>
        <w:spacing w:before="120" w:after="120" w:line="420" w:lineRule="atLeast"/>
        <w:rPr>
          <w:rFonts w:ascii="Gill Sans MT" w:hAnsi="Gill Sans MT"/>
          <w:b/>
          <w:bCs/>
          <w:color w:val="376092"/>
          <w:kern w:val="18"/>
          <w:sz w:val="24"/>
        </w:rPr>
      </w:pPr>
      <w:bookmarkStart w:id="5" w:name="_Toc511841380"/>
      <w:bookmarkEnd w:id="4"/>
    </w:p>
    <w:p w14:paraId="4D5E90BF" w14:textId="77777777" w:rsidR="00A467B3" w:rsidRDefault="00A467B3" w:rsidP="00A467B3">
      <w:pPr>
        <w:pStyle w:val="BodyText"/>
        <w:rPr>
          <w:rFonts w:eastAsiaTheme="majorEastAsia" w:cstheme="majorBidi"/>
          <w:szCs w:val="26"/>
        </w:rPr>
      </w:pPr>
      <w:r>
        <w:br w:type="page"/>
      </w:r>
    </w:p>
    <w:p w14:paraId="3FE3DEE1" w14:textId="4AD571BD" w:rsidR="00AC13C1" w:rsidRPr="0035160E" w:rsidRDefault="00425F33" w:rsidP="00AC13C1">
      <w:pPr>
        <w:pStyle w:val="Heading2"/>
        <w:tabs>
          <w:tab w:val="left" w:pos="284"/>
          <w:tab w:val="num" w:pos="850"/>
        </w:tabs>
        <w:spacing w:before="120" w:after="120" w:line="420" w:lineRule="atLeast"/>
        <w:rPr>
          <w:rFonts w:ascii="Gill Sans MT" w:hAnsi="Gill Sans MT"/>
          <w:b/>
          <w:bCs/>
          <w:color w:val="376092"/>
          <w:kern w:val="18"/>
          <w:sz w:val="24"/>
        </w:rPr>
      </w:pPr>
      <w:r w:rsidRPr="00425F33">
        <w:rPr>
          <w:rFonts w:ascii="Gill Sans MT" w:hAnsi="Gill Sans MT"/>
          <w:b/>
          <w:bCs/>
          <w:color w:val="376092"/>
          <w:kern w:val="18"/>
          <w:sz w:val="24"/>
        </w:rPr>
        <w:lastRenderedPageBreak/>
        <w:t xml:space="preserve">Preliminary Environmental Considerations </w:t>
      </w:r>
      <w:r w:rsidR="00AC13C1" w:rsidRPr="0035160E">
        <w:rPr>
          <w:rFonts w:ascii="Gill Sans MT" w:hAnsi="Gill Sans MT"/>
          <w:b/>
          <w:bCs/>
          <w:color w:val="376092"/>
          <w:kern w:val="18"/>
          <w:sz w:val="24"/>
        </w:rPr>
        <w:t>Checklist Questions</w:t>
      </w:r>
      <w:bookmarkEnd w:id="5"/>
    </w:p>
    <w:p w14:paraId="23EA425E" w14:textId="305D9F53" w:rsidR="00AC13C1" w:rsidRDefault="00AC13C1" w:rsidP="00362806">
      <w:pPr>
        <w:pStyle w:val="BodyText"/>
        <w:tabs>
          <w:tab w:val="left" w:pos="284"/>
        </w:tabs>
        <w:spacing w:after="180" w:line="240" w:lineRule="atLeast"/>
        <w:jc w:val="both"/>
      </w:pPr>
      <w:r w:rsidRPr="0035160E">
        <w:t xml:space="preserve">The following sections contain additional guidance on evaluating the issues covered by the </w:t>
      </w:r>
      <w:r w:rsidR="000A17D7">
        <w:t>PEC</w:t>
      </w:r>
      <w:r w:rsidR="00425F33" w:rsidRPr="0035160E">
        <w:t xml:space="preserve"> </w:t>
      </w:r>
      <w:r w:rsidRPr="0035160E">
        <w:t xml:space="preserve">Checklist. Note, coordination and permitting requirements related to these issues are provided for informational purposes to show how the issue could affect the schedule or cost of a project; it is not intended that these requirements will be completed during the project scoping phase of the project. </w:t>
      </w:r>
    </w:p>
    <w:p w14:paraId="6D00E7D0" w14:textId="77777777" w:rsidR="00AC13C1" w:rsidRPr="0035160E" w:rsidRDefault="00AC13C1" w:rsidP="00AC13C1">
      <w:pPr>
        <w:pStyle w:val="Caption"/>
        <w:rPr>
          <w:rFonts w:ascii="Gill Sans MT" w:hAnsi="Gill Sans MT"/>
          <w:color w:val="376092"/>
          <w:sz w:val="22"/>
          <w:u w:val="single"/>
          <w:lang w:val="en-US"/>
        </w:rPr>
      </w:pPr>
      <w:r w:rsidRPr="0035160E">
        <w:rPr>
          <w:rFonts w:ascii="Gill Sans MT" w:hAnsi="Gill Sans MT"/>
          <w:color w:val="376092"/>
          <w:sz w:val="22"/>
          <w:u w:val="single"/>
          <w:lang w:val="en-US"/>
        </w:rPr>
        <w:t>Federally</w:t>
      </w:r>
      <w:r w:rsidR="00E12B39">
        <w:rPr>
          <w:rFonts w:ascii="Gill Sans MT" w:hAnsi="Gill Sans MT"/>
          <w:color w:val="376092"/>
          <w:sz w:val="22"/>
          <w:u w:val="single"/>
          <w:lang w:val="en-US"/>
        </w:rPr>
        <w:t xml:space="preserve"> </w:t>
      </w:r>
      <w:r w:rsidRPr="0035160E">
        <w:rPr>
          <w:rFonts w:ascii="Gill Sans MT" w:hAnsi="Gill Sans MT"/>
          <w:color w:val="376092"/>
          <w:sz w:val="22"/>
          <w:u w:val="single"/>
          <w:lang w:val="en-US"/>
        </w:rPr>
        <w:t>Protected Species</w:t>
      </w:r>
    </w:p>
    <w:p w14:paraId="1F7DCADC" w14:textId="6D063EFA" w:rsidR="003453B5" w:rsidRDefault="00AC13C1" w:rsidP="00362806">
      <w:pPr>
        <w:pStyle w:val="BodyText"/>
        <w:tabs>
          <w:tab w:val="left" w:pos="284"/>
        </w:tabs>
        <w:spacing w:after="180" w:line="240" w:lineRule="atLeast"/>
        <w:jc w:val="both"/>
      </w:pPr>
      <w:r w:rsidRPr="0035160E">
        <w:rPr>
          <w:b/>
        </w:rPr>
        <w:t xml:space="preserve">Questions 1, 2, and </w:t>
      </w:r>
      <w:r w:rsidR="00100A13">
        <w:rPr>
          <w:b/>
        </w:rPr>
        <w:t>3</w:t>
      </w:r>
      <w:r w:rsidRPr="0035160E">
        <w:t xml:space="preserve"> are related to federally</w:t>
      </w:r>
      <w:r w:rsidR="00E12B39">
        <w:t xml:space="preserve"> </w:t>
      </w:r>
      <w:r w:rsidRPr="0035160E">
        <w:t xml:space="preserve">protected species. Species with the federal status of endangered (E), threatened (T) are protected under provisions of the Endangered Species Act (ESA) of 1973 as amended (16 USC 1531 et. seq.). Any action likely to adversely affect a species classified as federally protected will be subject to review by the US Fish and Wildlife Service (USFWS). A Natural Resources Technical Report (NRTR) must be completed during the project development phase of the project before the questions in the </w:t>
      </w:r>
      <w:r w:rsidR="000A17D7">
        <w:t>PEC</w:t>
      </w:r>
      <w:r w:rsidR="00FA6682" w:rsidRPr="0035160E">
        <w:t xml:space="preserve"> </w:t>
      </w:r>
      <w:r w:rsidR="00FE254E">
        <w:t>C</w:t>
      </w:r>
      <w:r w:rsidRPr="0035160E">
        <w:t xml:space="preserve">hecklist can be fully answered. </w:t>
      </w:r>
    </w:p>
    <w:p w14:paraId="56CA0455" w14:textId="51D84247" w:rsidR="00AC13C1" w:rsidRPr="00D321FB" w:rsidRDefault="00AC13C1" w:rsidP="003C158C">
      <w:pPr>
        <w:pStyle w:val="BodyText"/>
        <w:tabs>
          <w:tab w:val="left" w:pos="284"/>
        </w:tabs>
        <w:spacing w:after="180" w:line="240" w:lineRule="atLeast"/>
        <w:ind w:left="720"/>
        <w:jc w:val="both"/>
      </w:pPr>
      <w:r w:rsidRPr="00D321FB">
        <w:rPr>
          <w:b/>
        </w:rPr>
        <w:t>Question 1</w:t>
      </w:r>
      <w:r w:rsidR="00D321FB" w:rsidRPr="00D321FB">
        <w:rPr>
          <w:b/>
        </w:rPr>
        <w:t xml:space="preserve">: </w:t>
      </w:r>
      <w:r w:rsidR="00D321FB" w:rsidRPr="00D321FB">
        <w:rPr>
          <w:bCs/>
        </w:rPr>
        <w:t>R</w:t>
      </w:r>
      <w:r w:rsidRPr="00D321FB">
        <w:t xml:space="preserve">eview the current USFWS </w:t>
      </w:r>
      <w:hyperlink r:id="rId37" w:history="1">
        <w:r w:rsidRPr="00D321FB">
          <w:rPr>
            <w:rStyle w:val="Hyperlink"/>
          </w:rPr>
          <w:t>Endangered and Threatened Species and Species of Concern by County for North Carolina</w:t>
        </w:r>
      </w:hyperlink>
      <w:r w:rsidRPr="00D321FB">
        <w:t xml:space="preserve"> and note species or designated critical habitat listed in the county(s). </w:t>
      </w:r>
      <w:r w:rsidR="003453B5" w:rsidRPr="00D321FB">
        <w:t xml:space="preserve">You can also use the </w:t>
      </w:r>
      <w:hyperlink r:id="rId38" w:history="1">
        <w:proofErr w:type="spellStart"/>
        <w:r w:rsidR="003453B5" w:rsidRPr="00D321FB">
          <w:rPr>
            <w:rStyle w:val="Hyperlink"/>
          </w:rPr>
          <w:t>IPaC</w:t>
        </w:r>
        <w:proofErr w:type="spellEnd"/>
        <w:r w:rsidR="003453B5" w:rsidRPr="00D321FB">
          <w:rPr>
            <w:rStyle w:val="Hyperlink"/>
          </w:rPr>
          <w:t xml:space="preserve"> (Information for Planning and Consultation)</w:t>
        </w:r>
      </w:hyperlink>
      <w:r w:rsidR="003453B5" w:rsidRPr="00D321FB">
        <w:t>.</w:t>
      </w:r>
    </w:p>
    <w:p w14:paraId="55CCAB58" w14:textId="0CD5F4F7" w:rsidR="003B5184" w:rsidRPr="00D321FB" w:rsidRDefault="00100A13" w:rsidP="003C158C">
      <w:pPr>
        <w:pStyle w:val="BodyText"/>
        <w:tabs>
          <w:tab w:val="left" w:pos="284"/>
        </w:tabs>
        <w:spacing w:after="180" w:line="240" w:lineRule="atLeast"/>
        <w:ind w:left="720"/>
        <w:jc w:val="both"/>
        <w:rPr>
          <w:rFonts w:cstheme="minorHAnsi"/>
        </w:rPr>
      </w:pPr>
      <w:r w:rsidRPr="00D321FB">
        <w:rPr>
          <w:b/>
          <w:bCs/>
        </w:rPr>
        <w:t>Question 2</w:t>
      </w:r>
      <w:r w:rsidR="00D321FB" w:rsidRPr="00D321FB">
        <w:rPr>
          <w:b/>
          <w:bCs/>
        </w:rPr>
        <w:t>:</w:t>
      </w:r>
      <w:r w:rsidRPr="00D321FB">
        <w:t xml:space="preserve"> </w:t>
      </w:r>
      <w:r w:rsidR="003B5184" w:rsidRPr="00D321FB">
        <w:rPr>
          <w:rFonts w:cstheme="minorHAnsi"/>
        </w:rPr>
        <w:t>Contact NCDOT Environmental Policy Unit (EPU) or Division Environmental Officer (DEO) to determine if a programmatic agreement or programmatic biological opinion is applicable.</w:t>
      </w:r>
    </w:p>
    <w:p w14:paraId="1F150EC4" w14:textId="23AAF72E" w:rsidR="00AC13C1" w:rsidRPr="0035160E" w:rsidRDefault="00AC13C1" w:rsidP="003C158C">
      <w:pPr>
        <w:pStyle w:val="BodyText"/>
        <w:tabs>
          <w:tab w:val="left" w:pos="284"/>
        </w:tabs>
        <w:spacing w:after="180" w:line="240" w:lineRule="atLeast"/>
        <w:ind w:left="720"/>
        <w:jc w:val="both"/>
      </w:pPr>
      <w:r w:rsidRPr="00D321FB">
        <w:rPr>
          <w:b/>
        </w:rPr>
        <w:t>Question </w:t>
      </w:r>
      <w:r w:rsidR="00100A13" w:rsidRPr="00D321FB">
        <w:rPr>
          <w:b/>
        </w:rPr>
        <w:t>3</w:t>
      </w:r>
      <w:r w:rsidR="00D321FB" w:rsidRPr="00D321FB">
        <w:rPr>
          <w:b/>
        </w:rPr>
        <w:t xml:space="preserve">: </w:t>
      </w:r>
      <w:r w:rsidR="00D321FB" w:rsidRPr="00D321FB">
        <w:rPr>
          <w:bCs/>
        </w:rPr>
        <w:t>N</w:t>
      </w:r>
      <w:r w:rsidRPr="00D321FB">
        <w:t>ote if Bald and Golden Eagle Protection Act (BGPA) species are present in the county(s)</w:t>
      </w:r>
      <w:r w:rsidR="003453B5" w:rsidRPr="00D321FB">
        <w:t xml:space="preserve"> using the current USFWS </w:t>
      </w:r>
      <w:hyperlink r:id="rId39" w:history="1">
        <w:r w:rsidR="003453B5" w:rsidRPr="00D321FB">
          <w:rPr>
            <w:rStyle w:val="Hyperlink"/>
          </w:rPr>
          <w:t>Endangered and Threatened Species and Species of Concern by County for North Carolina</w:t>
        </w:r>
      </w:hyperlink>
      <w:r w:rsidR="003453B5" w:rsidRPr="00D321FB">
        <w:t xml:space="preserve"> or </w:t>
      </w:r>
      <w:hyperlink r:id="rId40" w:history="1">
        <w:proofErr w:type="spellStart"/>
        <w:r w:rsidR="003453B5" w:rsidRPr="00D321FB">
          <w:rPr>
            <w:rStyle w:val="Hyperlink"/>
          </w:rPr>
          <w:t>IPaC</w:t>
        </w:r>
        <w:proofErr w:type="spellEnd"/>
        <w:r w:rsidR="003453B5" w:rsidRPr="00D321FB">
          <w:rPr>
            <w:rStyle w:val="Hyperlink"/>
          </w:rPr>
          <w:t xml:space="preserve"> (Information for Planning and Consultation)</w:t>
        </w:r>
      </w:hyperlink>
      <w:r w:rsidRPr="00D321FB">
        <w:t>.</w:t>
      </w:r>
      <w:r w:rsidRPr="0035160E">
        <w:t xml:space="preserve"> </w:t>
      </w:r>
    </w:p>
    <w:p w14:paraId="7AF598AB" w14:textId="194C54B1" w:rsidR="007961CC" w:rsidRPr="0035160E" w:rsidRDefault="007961CC" w:rsidP="007961CC">
      <w:pPr>
        <w:pStyle w:val="BodyText"/>
        <w:tabs>
          <w:tab w:val="left" w:pos="284"/>
        </w:tabs>
        <w:spacing w:after="180" w:line="240" w:lineRule="atLeast"/>
        <w:jc w:val="both"/>
      </w:pPr>
      <w:r w:rsidRPr="0035160E">
        <w:rPr>
          <w:b/>
        </w:rPr>
        <w:t xml:space="preserve">Questions </w:t>
      </w:r>
      <w:r>
        <w:rPr>
          <w:b/>
        </w:rPr>
        <w:t>4</w:t>
      </w:r>
      <w:r w:rsidRPr="0035160E">
        <w:rPr>
          <w:b/>
        </w:rPr>
        <w:t xml:space="preserve">, </w:t>
      </w:r>
      <w:r>
        <w:rPr>
          <w:b/>
        </w:rPr>
        <w:t>5</w:t>
      </w:r>
      <w:r w:rsidRPr="0035160E">
        <w:rPr>
          <w:b/>
        </w:rPr>
        <w:t xml:space="preserve">, </w:t>
      </w:r>
      <w:r>
        <w:rPr>
          <w:b/>
        </w:rPr>
        <w:t>6</w:t>
      </w:r>
      <w:r w:rsidRPr="0035160E">
        <w:rPr>
          <w:b/>
        </w:rPr>
        <w:t xml:space="preserve">, </w:t>
      </w:r>
      <w:r>
        <w:rPr>
          <w:b/>
        </w:rPr>
        <w:t xml:space="preserve">and </w:t>
      </w:r>
      <w:r w:rsidRPr="0035160E">
        <w:rPr>
          <w:b/>
        </w:rPr>
        <w:t>7</w:t>
      </w:r>
      <w:r>
        <w:rPr>
          <w:b/>
        </w:rPr>
        <w:t xml:space="preserve"> </w:t>
      </w:r>
      <w:r w:rsidRPr="0035160E">
        <w:t xml:space="preserve">ask about water resources impacted by the project. </w:t>
      </w:r>
      <w:r w:rsidR="003F7DA8">
        <w:rPr>
          <w:rFonts w:cstheme="minorHAnsi"/>
        </w:rPr>
        <w:t>Using ATLAS, n</w:t>
      </w:r>
      <w:r w:rsidRPr="0035160E">
        <w:t>ote if there are water resources in the proposed right of way, as well as within the project</w:t>
      </w:r>
      <w:r>
        <w:t xml:space="preserve"> scoping study area</w:t>
      </w:r>
      <w:r w:rsidRPr="0035160E">
        <w:t>, and for each resource provide the NCDEQ Surface Water Classification, as well as any of the following resources that apply:</w:t>
      </w:r>
    </w:p>
    <w:p w14:paraId="29DC14F7" w14:textId="77777777" w:rsidR="008032F6" w:rsidRDefault="007961CC" w:rsidP="003C158C">
      <w:pPr>
        <w:pStyle w:val="ListNumber"/>
        <w:numPr>
          <w:ilvl w:val="0"/>
          <w:numId w:val="0"/>
        </w:numPr>
        <w:ind w:left="1440"/>
        <w:rPr>
          <w:rFonts w:ascii="Calibri" w:hAnsi="Calibri"/>
          <w:sz w:val="22"/>
          <w:szCs w:val="20"/>
          <w:lang w:val="en-US"/>
        </w:rPr>
      </w:pPr>
      <w:r w:rsidRPr="0035160E">
        <w:rPr>
          <w:rFonts w:ascii="Calibri" w:hAnsi="Calibri"/>
          <w:b/>
          <w:sz w:val="22"/>
          <w:szCs w:val="20"/>
          <w:lang w:val="en-US"/>
        </w:rPr>
        <w:t xml:space="preserve">Question </w:t>
      </w:r>
      <w:r w:rsidR="0062126E">
        <w:rPr>
          <w:rFonts w:ascii="Calibri" w:hAnsi="Calibri"/>
          <w:b/>
          <w:sz w:val="22"/>
          <w:szCs w:val="20"/>
          <w:lang w:val="en-US"/>
        </w:rPr>
        <w:t>4</w:t>
      </w:r>
      <w:r w:rsidRPr="0035160E">
        <w:rPr>
          <w:rFonts w:ascii="Calibri" w:hAnsi="Calibri"/>
          <w:sz w:val="22"/>
          <w:szCs w:val="20"/>
          <w:lang w:val="en-US"/>
        </w:rPr>
        <w:t xml:space="preserve">: Determine if the project </w:t>
      </w:r>
      <w:r w:rsidR="00506FD8">
        <w:rPr>
          <w:rFonts w:ascii="Calibri" w:hAnsi="Calibri"/>
          <w:sz w:val="22"/>
          <w:szCs w:val="20"/>
          <w:lang w:val="en-US"/>
        </w:rPr>
        <w:t>has waters classified as</w:t>
      </w:r>
      <w:r w:rsidRPr="0035160E">
        <w:rPr>
          <w:rFonts w:ascii="Calibri" w:hAnsi="Calibri"/>
          <w:sz w:val="22"/>
          <w:szCs w:val="20"/>
          <w:lang w:val="en-US"/>
        </w:rPr>
        <w:t xml:space="preserve"> </w:t>
      </w:r>
      <w:r w:rsidR="00A57282" w:rsidRPr="003C158C">
        <w:rPr>
          <w:rFonts w:ascii="Calibri" w:hAnsi="Calibri"/>
          <w:sz w:val="22"/>
          <w:szCs w:val="20"/>
          <w:lang w:val="en-US"/>
        </w:rPr>
        <w:t>Outstanding Resource Water (ORW), High Quality Water (HOW), Water Supply Watershed Critical Areas, 303(d) listed impaired water bodies, buffer rules, or Submerged Aquatic Vegetation (SAV) present</w:t>
      </w:r>
      <w:r w:rsidRPr="0035160E">
        <w:rPr>
          <w:rFonts w:ascii="Calibri" w:hAnsi="Calibri"/>
          <w:sz w:val="22"/>
          <w:szCs w:val="20"/>
          <w:lang w:val="en-US"/>
        </w:rPr>
        <w:t xml:space="preserve">. </w:t>
      </w:r>
    </w:p>
    <w:p w14:paraId="1FFFB9A2" w14:textId="77777777" w:rsidR="008032F6" w:rsidRDefault="008032F6" w:rsidP="003C158C">
      <w:pPr>
        <w:pStyle w:val="ListNumber"/>
        <w:numPr>
          <w:ilvl w:val="0"/>
          <w:numId w:val="0"/>
        </w:numPr>
        <w:ind w:left="1440"/>
        <w:rPr>
          <w:rFonts w:ascii="Calibri" w:hAnsi="Calibri"/>
          <w:sz w:val="22"/>
          <w:szCs w:val="22"/>
          <w:lang w:val="en-US"/>
        </w:rPr>
      </w:pPr>
      <w:proofErr w:type="gramStart"/>
      <w:r w:rsidRPr="0035160E">
        <w:rPr>
          <w:rFonts w:ascii="Calibri" w:hAnsi="Calibri"/>
          <w:sz w:val="22"/>
          <w:szCs w:val="20"/>
          <w:lang w:val="en-US"/>
        </w:rPr>
        <w:t>Section 303(d) of the Clean Water Act (CWA),</w:t>
      </w:r>
      <w:proofErr w:type="gramEnd"/>
      <w:r w:rsidRPr="0035160E">
        <w:rPr>
          <w:rFonts w:ascii="Calibri" w:hAnsi="Calibri"/>
          <w:sz w:val="22"/>
          <w:szCs w:val="20"/>
          <w:lang w:val="en-US"/>
        </w:rPr>
        <w:t xml:space="preserve"> requires states to develop a list of waters meeting water quality standards or which have impaired uses. Check the current </w:t>
      </w:r>
      <w:hyperlink r:id="rId41" w:history="1">
        <w:r w:rsidRPr="0035160E">
          <w:rPr>
            <w:rStyle w:val="Hyperlink"/>
            <w:sz w:val="22"/>
            <w:szCs w:val="22"/>
            <w:lang w:val="en-US"/>
          </w:rPr>
          <w:t>303(d) list</w:t>
        </w:r>
      </w:hyperlink>
      <w:r w:rsidRPr="0035160E">
        <w:rPr>
          <w:rFonts w:ascii="Calibri" w:hAnsi="Calibri"/>
          <w:sz w:val="22"/>
          <w:szCs w:val="22"/>
          <w:lang w:val="en-US"/>
        </w:rPr>
        <w:t xml:space="preserve"> for 303(d) listed waters within the project</w:t>
      </w:r>
      <w:r>
        <w:rPr>
          <w:rFonts w:ascii="Calibri" w:hAnsi="Calibri"/>
          <w:sz w:val="22"/>
          <w:szCs w:val="22"/>
          <w:lang w:val="en-US"/>
        </w:rPr>
        <w:t xml:space="preserve"> scoping study area</w:t>
      </w:r>
      <w:r w:rsidRPr="0035160E">
        <w:rPr>
          <w:rFonts w:ascii="Calibri" w:hAnsi="Calibri"/>
          <w:sz w:val="22"/>
          <w:szCs w:val="22"/>
          <w:lang w:val="en-US"/>
        </w:rPr>
        <w:t xml:space="preserve">. </w:t>
      </w:r>
    </w:p>
    <w:p w14:paraId="0E82F95A" w14:textId="54824AD9" w:rsidR="008032F6" w:rsidRPr="0035160E" w:rsidRDefault="008032F6" w:rsidP="003C158C">
      <w:pPr>
        <w:pStyle w:val="ListNumber"/>
        <w:numPr>
          <w:ilvl w:val="0"/>
          <w:numId w:val="0"/>
        </w:numPr>
        <w:ind w:left="1440"/>
        <w:rPr>
          <w:rFonts w:ascii="Calibri" w:hAnsi="Calibri"/>
          <w:sz w:val="22"/>
          <w:szCs w:val="22"/>
          <w:lang w:val="en-US"/>
        </w:rPr>
      </w:pPr>
      <w:hyperlink r:id="rId42" w:history="1">
        <w:r w:rsidRPr="0035160E">
          <w:rPr>
            <w:rStyle w:val="Hyperlink"/>
            <w:sz w:val="22"/>
            <w:szCs w:val="22"/>
            <w:lang w:val="en-US"/>
          </w:rPr>
          <w:t>NC buffers</w:t>
        </w:r>
      </w:hyperlink>
      <w:r w:rsidRPr="0035160E">
        <w:rPr>
          <w:rFonts w:ascii="Calibri" w:hAnsi="Calibri"/>
          <w:sz w:val="22"/>
          <w:szCs w:val="22"/>
          <w:lang w:val="en-US"/>
        </w:rPr>
        <w:t xml:space="preserve"> apply in the following watersheds: Neuse River Basin, Tar-Pamlico River Basin, Catawba River Basin, and Randleman Lake Water Supply Watershed. Review </w:t>
      </w:r>
      <w:r>
        <w:rPr>
          <w:rFonts w:ascii="Calibri" w:hAnsi="Calibri"/>
          <w:sz w:val="22"/>
          <w:szCs w:val="22"/>
          <w:lang w:val="en-US"/>
        </w:rPr>
        <w:t xml:space="preserve">ATLAS </w:t>
      </w:r>
      <w:r w:rsidRPr="0035160E">
        <w:rPr>
          <w:rFonts w:ascii="Calibri" w:hAnsi="Calibri"/>
          <w:sz w:val="22"/>
          <w:szCs w:val="22"/>
          <w:lang w:val="en-US"/>
        </w:rPr>
        <w:t>to determine if the project is within a watershed subject to buffer rules.</w:t>
      </w:r>
    </w:p>
    <w:p w14:paraId="787A937C" w14:textId="68E122C4" w:rsidR="007961CC" w:rsidRDefault="007961CC" w:rsidP="003C158C">
      <w:pPr>
        <w:pStyle w:val="ListNumber"/>
        <w:numPr>
          <w:ilvl w:val="0"/>
          <w:numId w:val="0"/>
        </w:numPr>
        <w:ind w:left="1440"/>
        <w:rPr>
          <w:rFonts w:ascii="Calibri" w:hAnsi="Calibri"/>
          <w:sz w:val="22"/>
          <w:szCs w:val="22"/>
          <w:lang w:val="en-US"/>
        </w:rPr>
      </w:pPr>
      <w:r w:rsidRPr="0035160E">
        <w:rPr>
          <w:rFonts w:ascii="Calibri" w:hAnsi="Calibri"/>
          <w:sz w:val="22"/>
          <w:szCs w:val="20"/>
          <w:lang w:val="en-US"/>
        </w:rPr>
        <w:t xml:space="preserve">The NC Division of Water Resources manages the Water Supply Watershed program, which was established as a means of safeguarding water quality by protecting the lands surrounding public drinking water sources. Water Supply Watersheds are comprised of two </w:t>
      </w:r>
      <w:proofErr w:type="gramStart"/>
      <w:r w:rsidRPr="0035160E">
        <w:rPr>
          <w:rFonts w:ascii="Calibri" w:hAnsi="Calibri"/>
          <w:sz w:val="22"/>
          <w:szCs w:val="20"/>
          <w:lang w:val="en-US"/>
        </w:rPr>
        <w:t>subareas;</w:t>
      </w:r>
      <w:proofErr w:type="gramEnd"/>
      <w:r w:rsidRPr="0035160E">
        <w:rPr>
          <w:rFonts w:ascii="Calibri" w:hAnsi="Calibri"/>
          <w:sz w:val="22"/>
          <w:szCs w:val="20"/>
          <w:lang w:val="en-US"/>
        </w:rPr>
        <w:t xml:space="preserve"> the “critical area” and the “balance of the watershed”. The “critical area” surrounds the “intake” for a regional public water supply, with the “balance area” comprising the remainder of the water supply watershed. Land use within the entire watershed is restricted, with the critical area being tightly controlled with few permitted </w:t>
      </w:r>
      <w:r w:rsidRPr="0035160E">
        <w:rPr>
          <w:rFonts w:ascii="Calibri" w:hAnsi="Calibri"/>
          <w:sz w:val="22"/>
          <w:szCs w:val="20"/>
          <w:lang w:val="en-US"/>
        </w:rPr>
        <w:lastRenderedPageBreak/>
        <w:t xml:space="preserve">uses and in many cases left totally undeveloped. These restrictive land use regulations are intended to allow the natural landscape to retain the ability to filter stormwater runoff and keep it as clean as possible for use by the public as source of drinking water. </w:t>
      </w:r>
      <w:r w:rsidRPr="0035160E">
        <w:rPr>
          <w:rFonts w:ascii="Calibri" w:hAnsi="Calibri"/>
          <w:sz w:val="22"/>
          <w:szCs w:val="22"/>
          <w:lang w:val="en-US"/>
        </w:rPr>
        <w:t xml:space="preserve">Review </w:t>
      </w:r>
      <w:r>
        <w:rPr>
          <w:rFonts w:ascii="Calibri" w:hAnsi="Calibri"/>
          <w:sz w:val="22"/>
          <w:szCs w:val="22"/>
          <w:lang w:val="en-US"/>
        </w:rPr>
        <w:t xml:space="preserve">ATLAS </w:t>
      </w:r>
      <w:r w:rsidRPr="0035160E">
        <w:rPr>
          <w:rFonts w:ascii="Calibri" w:hAnsi="Calibri"/>
          <w:sz w:val="22"/>
          <w:szCs w:val="22"/>
          <w:lang w:val="en-US"/>
        </w:rPr>
        <w:t xml:space="preserve">to determine if the project is within a water supply watershed or critical area. Water Supply Watersheds are also identified by a </w:t>
      </w:r>
      <w:hyperlink r:id="rId43" w:history="1">
        <w:r w:rsidRPr="0035160E">
          <w:rPr>
            <w:rStyle w:val="Hyperlink"/>
            <w:sz w:val="22"/>
            <w:szCs w:val="22"/>
            <w:lang w:val="en-US"/>
          </w:rPr>
          <w:t>Surface Water Classification</w:t>
        </w:r>
      </w:hyperlink>
      <w:r w:rsidRPr="0035160E">
        <w:rPr>
          <w:rFonts w:ascii="Calibri" w:hAnsi="Calibri"/>
          <w:sz w:val="22"/>
          <w:szCs w:val="22"/>
          <w:lang w:val="en-US"/>
        </w:rPr>
        <w:t xml:space="preserve"> of “WS” (Water Supply).</w:t>
      </w:r>
    </w:p>
    <w:p w14:paraId="2510A66D" w14:textId="77777777" w:rsidR="0062126E" w:rsidRPr="0035160E" w:rsidRDefault="0062126E" w:rsidP="003C158C">
      <w:pPr>
        <w:pStyle w:val="ListNumber"/>
        <w:numPr>
          <w:ilvl w:val="0"/>
          <w:numId w:val="0"/>
        </w:numPr>
        <w:ind w:left="1440"/>
        <w:rPr>
          <w:rFonts w:ascii="Calibri" w:hAnsi="Calibri"/>
          <w:sz w:val="22"/>
          <w:szCs w:val="22"/>
          <w:lang w:val="en-US"/>
        </w:rPr>
      </w:pPr>
      <w:r w:rsidRPr="0035160E">
        <w:rPr>
          <w:rFonts w:ascii="Calibri" w:hAnsi="Calibri"/>
          <w:b/>
          <w:sz w:val="22"/>
          <w:szCs w:val="20"/>
          <w:lang w:val="en-US"/>
        </w:rPr>
        <w:t xml:space="preserve">Question </w:t>
      </w:r>
      <w:r>
        <w:rPr>
          <w:rFonts w:ascii="Calibri" w:hAnsi="Calibri"/>
          <w:b/>
          <w:sz w:val="22"/>
          <w:szCs w:val="20"/>
          <w:lang w:val="en-US"/>
        </w:rPr>
        <w:t>5</w:t>
      </w:r>
      <w:r w:rsidRPr="0035160E">
        <w:rPr>
          <w:rFonts w:ascii="Calibri" w:hAnsi="Calibri"/>
          <w:sz w:val="22"/>
          <w:szCs w:val="20"/>
          <w:lang w:val="en-US"/>
        </w:rPr>
        <w:t xml:space="preserve">: Anadromous fish are fish that spend most of their lives in saltwater but return to freshwater to spawn. To protect anadromous fish spawning areas, NC Wildlife Resources Commission and NC Division of Marine Fisheries require coordination to ensure that replacement of existing and new highway stream crossing structures will not impede the movement of anadromous fish. Projects that impact anadromous fish spawning areas may be required to follow “Stream Crossing Guidelines for Anadromous Fish” and be subject to an in-stream moratorium. Review </w:t>
      </w:r>
      <w:r>
        <w:rPr>
          <w:rFonts w:ascii="Calibri" w:hAnsi="Calibri"/>
          <w:sz w:val="22"/>
          <w:szCs w:val="22"/>
          <w:lang w:val="en-US"/>
        </w:rPr>
        <w:t>ATLAS</w:t>
      </w:r>
      <w:r w:rsidRPr="0035160E">
        <w:rPr>
          <w:rFonts w:ascii="Calibri" w:hAnsi="Calibri"/>
          <w:sz w:val="22"/>
          <w:szCs w:val="22"/>
          <w:lang w:val="en-US"/>
        </w:rPr>
        <w:t xml:space="preserve"> to determine if these areas</w:t>
      </w:r>
      <w:r>
        <w:rPr>
          <w:rFonts w:ascii="Calibri" w:hAnsi="Calibri"/>
          <w:sz w:val="22"/>
          <w:szCs w:val="22"/>
          <w:lang w:val="en-US"/>
        </w:rPr>
        <w:t xml:space="preserve"> exist within the project scoping study area</w:t>
      </w:r>
      <w:r w:rsidRPr="0035160E">
        <w:rPr>
          <w:rFonts w:ascii="Calibri" w:hAnsi="Calibri"/>
          <w:sz w:val="22"/>
          <w:szCs w:val="22"/>
          <w:lang w:val="en-US"/>
        </w:rPr>
        <w:t xml:space="preserve">. </w:t>
      </w:r>
    </w:p>
    <w:p w14:paraId="049A0DD0" w14:textId="7B21201C" w:rsidR="0062126E" w:rsidRDefault="008032F6" w:rsidP="003C158C">
      <w:pPr>
        <w:pStyle w:val="ListNumber"/>
        <w:numPr>
          <w:ilvl w:val="0"/>
          <w:numId w:val="0"/>
        </w:numPr>
        <w:ind w:left="1440"/>
        <w:rPr>
          <w:rFonts w:ascii="Calibri" w:hAnsi="Calibri"/>
          <w:sz w:val="22"/>
          <w:szCs w:val="22"/>
          <w:lang w:val="en-US"/>
        </w:rPr>
      </w:pPr>
      <w:r w:rsidRPr="003C158C">
        <w:rPr>
          <w:rFonts w:ascii="Calibri" w:hAnsi="Calibri"/>
          <w:b/>
          <w:bCs/>
          <w:sz w:val="22"/>
          <w:szCs w:val="22"/>
          <w:lang w:val="en-US"/>
        </w:rPr>
        <w:t>Question 6</w:t>
      </w:r>
      <w:r>
        <w:rPr>
          <w:rFonts w:ascii="Calibri" w:hAnsi="Calibri"/>
          <w:sz w:val="22"/>
          <w:szCs w:val="22"/>
          <w:lang w:val="en-US"/>
        </w:rPr>
        <w:t xml:space="preserve">: </w:t>
      </w:r>
      <w:r w:rsidRPr="0035160E">
        <w:rPr>
          <w:rFonts w:ascii="Calibri" w:hAnsi="Calibri"/>
          <w:sz w:val="22"/>
          <w:szCs w:val="22"/>
          <w:lang w:val="en-US"/>
        </w:rPr>
        <w:t>Trout waters are defined in the North Carolina Environmental Management Commission Rule (15A NCAC 2B .0202) as “waters which have conditions which shall sustain and allow for trout propagation and survival of stocked trout on a year-round basis.” The Sedimentation Pollution Control Act of 1973 requires 25-foot buffer zones along trout waters. If waters are designated as trout waters, an in-stream moratorium and additional design standards (“Guidelines for Construction of Highway Improvements Adjacent to or Crossing Trout Waters in North Carolina”) may be required for a project</w:t>
      </w:r>
      <w:r w:rsidRPr="0035160E">
        <w:rPr>
          <w:rFonts w:ascii="Calibri" w:hAnsi="Calibri" w:cs="Arial"/>
          <w:color w:val="000000"/>
          <w:kern w:val="0"/>
          <w:sz w:val="22"/>
          <w:szCs w:val="22"/>
          <w:lang w:val="en-US"/>
        </w:rPr>
        <w:t xml:space="preserve">. </w:t>
      </w:r>
      <w:r w:rsidRPr="0035160E">
        <w:rPr>
          <w:rFonts w:ascii="Calibri" w:hAnsi="Calibri"/>
          <w:sz w:val="22"/>
          <w:szCs w:val="22"/>
          <w:lang w:val="en-US"/>
        </w:rPr>
        <w:t xml:space="preserve">Spatial data </w:t>
      </w:r>
      <w:r>
        <w:rPr>
          <w:rFonts w:ascii="Calibri" w:hAnsi="Calibri"/>
          <w:sz w:val="22"/>
          <w:szCs w:val="22"/>
          <w:lang w:val="en-US"/>
        </w:rPr>
        <w:t xml:space="preserve">can be reviewed in ATLAS </w:t>
      </w:r>
      <w:r w:rsidRPr="0035160E">
        <w:rPr>
          <w:rFonts w:ascii="Calibri" w:hAnsi="Calibri"/>
          <w:sz w:val="22"/>
          <w:szCs w:val="22"/>
          <w:lang w:val="en-US"/>
        </w:rPr>
        <w:t>in the Public Mountain Trout Waters data file.</w:t>
      </w:r>
      <w:r>
        <w:rPr>
          <w:rFonts w:ascii="Calibri" w:hAnsi="Calibri"/>
          <w:sz w:val="22"/>
          <w:szCs w:val="22"/>
          <w:lang w:val="en-US"/>
        </w:rPr>
        <w:t xml:space="preserve"> </w:t>
      </w:r>
      <w:r w:rsidRPr="0035160E">
        <w:rPr>
          <w:rFonts w:ascii="Calibri" w:hAnsi="Calibri"/>
          <w:sz w:val="22"/>
          <w:szCs w:val="22"/>
          <w:lang w:val="en-US"/>
        </w:rPr>
        <w:t xml:space="preserve">Trout counties are </w:t>
      </w:r>
      <w:r>
        <w:rPr>
          <w:rFonts w:ascii="Calibri" w:hAnsi="Calibri"/>
          <w:sz w:val="22"/>
          <w:szCs w:val="22"/>
          <w:lang w:val="en-US"/>
        </w:rPr>
        <w:t xml:space="preserve">also </w:t>
      </w:r>
      <w:r w:rsidRPr="0035160E">
        <w:rPr>
          <w:rFonts w:ascii="Calibri" w:hAnsi="Calibri"/>
          <w:sz w:val="22"/>
          <w:szCs w:val="22"/>
          <w:lang w:val="en-US"/>
        </w:rPr>
        <w:t xml:space="preserve">identified by “Tr” classification in their </w:t>
      </w:r>
      <w:hyperlink r:id="rId44" w:history="1">
        <w:r w:rsidRPr="0035160E">
          <w:rPr>
            <w:rStyle w:val="Hyperlink"/>
            <w:sz w:val="22"/>
            <w:szCs w:val="22"/>
            <w:lang w:val="en-US"/>
          </w:rPr>
          <w:t>NCDEQ Surface Water Classification</w:t>
        </w:r>
      </w:hyperlink>
      <w:r w:rsidRPr="0035160E">
        <w:rPr>
          <w:rFonts w:ascii="Calibri" w:hAnsi="Calibri"/>
          <w:sz w:val="22"/>
          <w:szCs w:val="22"/>
          <w:lang w:val="en-US"/>
        </w:rPr>
        <w:t xml:space="preserve">. </w:t>
      </w:r>
    </w:p>
    <w:p w14:paraId="177BA8EE" w14:textId="76888731" w:rsidR="008032F6" w:rsidRPr="0035160E" w:rsidRDefault="008032F6" w:rsidP="003C158C">
      <w:pPr>
        <w:pStyle w:val="ListNumber"/>
        <w:numPr>
          <w:ilvl w:val="0"/>
          <w:numId w:val="0"/>
        </w:numPr>
        <w:ind w:left="1440"/>
        <w:rPr>
          <w:rFonts w:ascii="Calibri" w:hAnsi="Calibri"/>
          <w:sz w:val="22"/>
          <w:szCs w:val="22"/>
          <w:lang w:val="en-US"/>
        </w:rPr>
      </w:pPr>
      <w:r w:rsidRPr="0035160E">
        <w:rPr>
          <w:rFonts w:ascii="Calibri" w:hAnsi="Calibri"/>
          <w:b/>
          <w:sz w:val="22"/>
          <w:szCs w:val="20"/>
          <w:lang w:val="en-US"/>
        </w:rPr>
        <w:t xml:space="preserve">Question </w:t>
      </w:r>
      <w:r>
        <w:rPr>
          <w:rFonts w:ascii="Calibri" w:hAnsi="Calibri"/>
          <w:b/>
          <w:sz w:val="22"/>
          <w:szCs w:val="20"/>
          <w:lang w:val="en-US"/>
        </w:rPr>
        <w:t>7</w:t>
      </w:r>
      <w:r w:rsidRPr="0035160E">
        <w:rPr>
          <w:rFonts w:ascii="Calibri" w:hAnsi="Calibri"/>
          <w:sz w:val="22"/>
          <w:szCs w:val="20"/>
          <w:lang w:val="en-US"/>
        </w:rPr>
        <w:t>: Determine if federally</w:t>
      </w:r>
      <w:r>
        <w:rPr>
          <w:rFonts w:ascii="Calibri" w:hAnsi="Calibri"/>
          <w:sz w:val="22"/>
          <w:szCs w:val="20"/>
          <w:lang w:val="en-US"/>
        </w:rPr>
        <w:t xml:space="preserve"> </w:t>
      </w:r>
      <w:r w:rsidRPr="0035160E">
        <w:rPr>
          <w:rFonts w:ascii="Calibri" w:hAnsi="Calibri"/>
          <w:sz w:val="22"/>
          <w:szCs w:val="20"/>
          <w:lang w:val="en-US"/>
        </w:rPr>
        <w:t xml:space="preserve">designated Wild and Scenic Rivers under the Wild and Scenic Rivers Act, or those under study for designation, are within 1,000 feet of the project. The list of North Carolina’s </w:t>
      </w:r>
      <w:r w:rsidRPr="0035160E">
        <w:rPr>
          <w:rFonts w:ascii="Calibri" w:hAnsi="Calibri"/>
          <w:sz w:val="22"/>
          <w:szCs w:val="22"/>
          <w:lang w:val="en-US"/>
        </w:rPr>
        <w:t xml:space="preserve">designated and study rivers is available at: </w:t>
      </w:r>
      <w:hyperlink r:id="rId45" w:history="1">
        <w:r w:rsidRPr="0035160E">
          <w:rPr>
            <w:rStyle w:val="Hyperlink"/>
            <w:sz w:val="22"/>
            <w:szCs w:val="22"/>
            <w:lang w:val="en-US"/>
          </w:rPr>
          <w:t>https://www.rivers.gov/north-carolina.php</w:t>
        </w:r>
      </w:hyperlink>
      <w:r w:rsidRPr="0035160E">
        <w:rPr>
          <w:rFonts w:ascii="Calibri" w:hAnsi="Calibri"/>
          <w:sz w:val="22"/>
          <w:szCs w:val="22"/>
          <w:lang w:val="en-US"/>
        </w:rPr>
        <w:t xml:space="preserve">. Review the </w:t>
      </w:r>
      <w:hyperlink r:id="rId46" w:history="1">
        <w:r w:rsidRPr="0035160E">
          <w:rPr>
            <w:rStyle w:val="Hyperlink"/>
            <w:sz w:val="22"/>
            <w:szCs w:val="22"/>
            <w:lang w:val="en-US"/>
          </w:rPr>
          <w:t>Division Resource Map</w:t>
        </w:r>
      </w:hyperlink>
      <w:r w:rsidRPr="0035160E">
        <w:rPr>
          <w:rFonts w:ascii="Calibri" w:hAnsi="Calibri"/>
          <w:sz w:val="22"/>
          <w:szCs w:val="22"/>
          <w:lang w:val="en-US"/>
        </w:rPr>
        <w:t xml:space="preserve"> to determine if a Wild and Scenic River</w:t>
      </w:r>
      <w:r>
        <w:rPr>
          <w:rFonts w:ascii="Calibri" w:hAnsi="Calibri"/>
          <w:sz w:val="22"/>
          <w:szCs w:val="22"/>
          <w:lang w:val="en-US"/>
        </w:rPr>
        <w:t xml:space="preserve"> is within the project scoping study area</w:t>
      </w:r>
      <w:r w:rsidRPr="0035160E">
        <w:rPr>
          <w:rFonts w:ascii="Calibri" w:hAnsi="Calibri"/>
          <w:sz w:val="22"/>
          <w:szCs w:val="22"/>
          <w:lang w:val="en-US"/>
        </w:rPr>
        <w:t xml:space="preserve">. Spatial data is also available in the Wild and Scenic Rivers file from </w:t>
      </w:r>
      <w:hyperlink r:id="rId47" w:history="1">
        <w:r w:rsidRPr="0035160E">
          <w:rPr>
            <w:rStyle w:val="Hyperlink"/>
            <w:sz w:val="22"/>
            <w:szCs w:val="22"/>
            <w:lang w:val="en-US"/>
          </w:rPr>
          <w:t>NC OneMap</w:t>
        </w:r>
      </w:hyperlink>
      <w:r w:rsidRPr="0035160E">
        <w:rPr>
          <w:rFonts w:ascii="Calibri" w:hAnsi="Calibri"/>
          <w:sz w:val="22"/>
          <w:szCs w:val="22"/>
          <w:lang w:val="en-US"/>
        </w:rPr>
        <w:t xml:space="preserve"> </w:t>
      </w:r>
      <w:r>
        <w:rPr>
          <w:rFonts w:ascii="Calibri" w:hAnsi="Calibri"/>
          <w:sz w:val="22"/>
          <w:szCs w:val="22"/>
          <w:lang w:val="en-US"/>
        </w:rPr>
        <w:t>or ATLAS</w:t>
      </w:r>
      <w:r w:rsidRPr="0035160E">
        <w:rPr>
          <w:rFonts w:ascii="Calibri" w:hAnsi="Calibri"/>
          <w:sz w:val="22"/>
          <w:szCs w:val="22"/>
          <w:lang w:val="en-US"/>
        </w:rPr>
        <w:t>.</w:t>
      </w:r>
    </w:p>
    <w:p w14:paraId="26E0D00B" w14:textId="097FB11F" w:rsidR="007961CC" w:rsidRPr="0035160E" w:rsidRDefault="007961CC" w:rsidP="003C158C">
      <w:pPr>
        <w:pStyle w:val="ListNumber"/>
        <w:numPr>
          <w:ilvl w:val="0"/>
          <w:numId w:val="0"/>
        </w:numPr>
        <w:rPr>
          <w:rFonts w:ascii="Calibri" w:hAnsi="Calibri"/>
          <w:sz w:val="22"/>
          <w:szCs w:val="20"/>
          <w:lang w:val="en-US"/>
        </w:rPr>
      </w:pPr>
      <w:r w:rsidRPr="0035160E">
        <w:rPr>
          <w:rFonts w:ascii="Calibri" w:hAnsi="Calibri"/>
          <w:b/>
          <w:sz w:val="22"/>
          <w:szCs w:val="20"/>
          <w:lang w:val="en-US"/>
        </w:rPr>
        <w:t xml:space="preserve">Question </w:t>
      </w:r>
      <w:r w:rsidR="001D6419">
        <w:rPr>
          <w:rFonts w:ascii="Calibri" w:hAnsi="Calibri"/>
          <w:b/>
          <w:sz w:val="22"/>
          <w:szCs w:val="20"/>
          <w:lang w:val="en-US"/>
        </w:rPr>
        <w:t>8</w:t>
      </w:r>
      <w:r w:rsidRPr="0035160E">
        <w:rPr>
          <w:rFonts w:ascii="Calibri" w:hAnsi="Calibri"/>
          <w:sz w:val="22"/>
          <w:szCs w:val="20"/>
          <w:lang w:val="en-US"/>
        </w:rPr>
        <w:t xml:space="preserve">: North Carolina’s Coastal Area Management Act of 1974 (NCGS 113A-100 </w:t>
      </w:r>
      <w:r w:rsidRPr="0035160E">
        <w:rPr>
          <w:rFonts w:ascii="Calibri" w:hAnsi="Calibri"/>
          <w:i/>
          <w:iCs/>
          <w:sz w:val="22"/>
          <w:szCs w:val="20"/>
          <w:lang w:val="en-US"/>
        </w:rPr>
        <w:t>et seq.</w:t>
      </w:r>
      <w:r w:rsidRPr="0035160E">
        <w:rPr>
          <w:rFonts w:ascii="Calibri" w:hAnsi="Calibri"/>
          <w:sz w:val="22"/>
          <w:szCs w:val="20"/>
          <w:lang w:val="en-US"/>
        </w:rPr>
        <w:t xml:space="preserve">) applies to 20 coastal counties and is regulated by the NC Division of Coastal Management (DCM). Identify Areas of Environmental Concern (AEC) within </w:t>
      </w:r>
      <w:r>
        <w:rPr>
          <w:rFonts w:ascii="Calibri" w:hAnsi="Calibri"/>
          <w:sz w:val="22"/>
          <w:szCs w:val="20"/>
          <w:lang w:val="en-US"/>
        </w:rPr>
        <w:t>the</w:t>
      </w:r>
      <w:r w:rsidRPr="0035160E">
        <w:rPr>
          <w:rFonts w:ascii="Calibri" w:hAnsi="Calibri"/>
          <w:sz w:val="22"/>
          <w:szCs w:val="20"/>
          <w:lang w:val="en-US"/>
        </w:rPr>
        <w:t xml:space="preserve"> project</w:t>
      </w:r>
      <w:r>
        <w:rPr>
          <w:rFonts w:ascii="Calibri" w:hAnsi="Calibri"/>
          <w:sz w:val="22"/>
          <w:szCs w:val="20"/>
          <w:lang w:val="en-US"/>
        </w:rPr>
        <w:t xml:space="preserve"> scoping study area</w:t>
      </w:r>
      <w:r w:rsidRPr="0035160E">
        <w:rPr>
          <w:rFonts w:ascii="Calibri" w:hAnsi="Calibri"/>
          <w:sz w:val="22"/>
          <w:szCs w:val="20"/>
          <w:lang w:val="en-US"/>
        </w:rPr>
        <w:t>. Review the county’s CAMA Land Use Plan for mapping and descriptions of AECs. Spatial data may also be available from the individual counties.</w:t>
      </w:r>
    </w:p>
    <w:p w14:paraId="440B512F" w14:textId="13C6C6BA" w:rsidR="007961CC" w:rsidRPr="0035160E" w:rsidRDefault="007961CC" w:rsidP="003C158C">
      <w:pPr>
        <w:pStyle w:val="ListNumber"/>
        <w:numPr>
          <w:ilvl w:val="0"/>
          <w:numId w:val="0"/>
        </w:numPr>
        <w:rPr>
          <w:rFonts w:ascii="Calibri" w:hAnsi="Calibri"/>
          <w:sz w:val="22"/>
          <w:szCs w:val="20"/>
          <w:lang w:val="en-US"/>
        </w:rPr>
      </w:pPr>
      <w:r w:rsidRPr="0035160E">
        <w:rPr>
          <w:rFonts w:ascii="Calibri" w:hAnsi="Calibri"/>
          <w:b/>
          <w:sz w:val="22"/>
          <w:szCs w:val="22"/>
          <w:lang w:val="en-US"/>
        </w:rPr>
        <w:t xml:space="preserve">Question </w:t>
      </w:r>
      <w:r w:rsidR="001D6419">
        <w:rPr>
          <w:rFonts w:ascii="Calibri" w:hAnsi="Calibri"/>
          <w:b/>
          <w:sz w:val="22"/>
          <w:szCs w:val="22"/>
          <w:lang w:val="en-US"/>
        </w:rPr>
        <w:t>9</w:t>
      </w:r>
      <w:r w:rsidRPr="0035160E">
        <w:rPr>
          <w:rFonts w:ascii="Calibri" w:hAnsi="Calibri"/>
          <w:sz w:val="22"/>
          <w:szCs w:val="22"/>
          <w:lang w:val="en-US"/>
        </w:rPr>
        <w:t>: The Coastal Barrier Resources Act</w:t>
      </w:r>
      <w:r>
        <w:rPr>
          <w:rFonts w:ascii="Calibri" w:hAnsi="Calibri"/>
          <w:sz w:val="22"/>
          <w:szCs w:val="22"/>
          <w:lang w:val="en-US"/>
        </w:rPr>
        <w:t xml:space="preserve"> (CBRA)</w:t>
      </w:r>
      <w:r w:rsidRPr="0035160E">
        <w:rPr>
          <w:rFonts w:ascii="Calibri" w:hAnsi="Calibri"/>
          <w:sz w:val="22"/>
          <w:szCs w:val="22"/>
          <w:lang w:val="en-US"/>
        </w:rPr>
        <w:t xml:space="preserve"> protects delicate habitats of barrier islands, reefs, etc. from degradation due to human development. CBRA areas include some portions of North Carolina’s Outer Banks and barrier islands. These areas are ineligible for direct or indirect federal financial assistance for projects that might promote development. Review mapping from </w:t>
      </w:r>
      <w:hyperlink r:id="rId48" w:history="1">
        <w:r>
          <w:rPr>
            <w:rStyle w:val="Hyperlink"/>
            <w:sz w:val="22"/>
            <w:szCs w:val="22"/>
            <w:lang w:val="en-US"/>
          </w:rPr>
          <w:t>US Fish and Wildlife Service (USFWS) Ecological Services</w:t>
        </w:r>
      </w:hyperlink>
      <w:r>
        <w:rPr>
          <w:rFonts w:ascii="Calibri" w:hAnsi="Calibri"/>
          <w:sz w:val="22"/>
          <w:szCs w:val="22"/>
          <w:lang w:val="en-US"/>
        </w:rPr>
        <w:t>,</w:t>
      </w:r>
      <w:r w:rsidRPr="0035160E">
        <w:rPr>
          <w:rFonts w:ascii="Calibri" w:hAnsi="Calibri"/>
          <w:sz w:val="22"/>
          <w:szCs w:val="22"/>
          <w:lang w:val="en-US"/>
        </w:rPr>
        <w:t xml:space="preserve"> the</w:t>
      </w:r>
      <w:r w:rsidRPr="0035160E">
        <w:rPr>
          <w:rFonts w:ascii="Calibri" w:hAnsi="Calibri" w:cs="Arial"/>
          <w:i/>
          <w:color w:val="999999"/>
          <w:sz w:val="22"/>
          <w:szCs w:val="22"/>
          <w:lang w:val="en-US"/>
        </w:rPr>
        <w:t xml:space="preserve"> </w:t>
      </w:r>
      <w:hyperlink r:id="rId49" w:history="1">
        <w:r w:rsidRPr="0035160E">
          <w:rPr>
            <w:rStyle w:val="Hyperlink"/>
            <w:sz w:val="22"/>
            <w:szCs w:val="22"/>
            <w:lang w:val="en-US"/>
          </w:rPr>
          <w:t>Division Resource Map</w:t>
        </w:r>
      </w:hyperlink>
      <w:r>
        <w:rPr>
          <w:rFonts w:ascii="Calibri" w:hAnsi="Calibri"/>
          <w:sz w:val="22"/>
          <w:szCs w:val="22"/>
          <w:lang w:val="en-US"/>
        </w:rPr>
        <w:t>,</w:t>
      </w:r>
      <w:r w:rsidRPr="0035160E">
        <w:rPr>
          <w:rFonts w:ascii="Calibri" w:hAnsi="Calibri"/>
          <w:sz w:val="22"/>
          <w:szCs w:val="22"/>
          <w:lang w:val="en-US"/>
        </w:rPr>
        <w:t xml:space="preserve"> </w:t>
      </w:r>
      <w:r>
        <w:rPr>
          <w:rFonts w:ascii="Calibri" w:hAnsi="Calibri"/>
          <w:sz w:val="22"/>
          <w:szCs w:val="22"/>
          <w:lang w:val="en-US"/>
        </w:rPr>
        <w:t>or ATLAS</w:t>
      </w:r>
      <w:r w:rsidRPr="0035160E">
        <w:rPr>
          <w:sz w:val="22"/>
          <w:szCs w:val="22"/>
          <w:lang w:val="en-US"/>
        </w:rPr>
        <w:t xml:space="preserve"> </w:t>
      </w:r>
      <w:r w:rsidRPr="0035160E">
        <w:rPr>
          <w:rFonts w:ascii="Calibri" w:hAnsi="Calibri"/>
          <w:sz w:val="22"/>
          <w:szCs w:val="22"/>
          <w:lang w:val="en-US"/>
        </w:rPr>
        <w:t>to determine</w:t>
      </w:r>
      <w:r w:rsidRPr="0035160E">
        <w:rPr>
          <w:rFonts w:ascii="Calibri" w:hAnsi="Calibri"/>
          <w:sz w:val="22"/>
          <w:szCs w:val="20"/>
          <w:lang w:val="en-US"/>
        </w:rPr>
        <w:t xml:space="preserve"> if the project is in a CBRA area.</w:t>
      </w:r>
    </w:p>
    <w:p w14:paraId="1610C30B" w14:textId="670E4F69" w:rsidR="000E3817" w:rsidRDefault="000E3817" w:rsidP="003C158C">
      <w:pPr>
        <w:pStyle w:val="BodyText"/>
        <w:tabs>
          <w:tab w:val="left" w:pos="284"/>
        </w:tabs>
        <w:spacing w:after="180" w:line="240" w:lineRule="atLeast"/>
      </w:pPr>
      <w:r w:rsidRPr="0035160E">
        <w:rPr>
          <w:b/>
        </w:rPr>
        <w:t xml:space="preserve">Question </w:t>
      </w:r>
      <w:r>
        <w:rPr>
          <w:b/>
        </w:rPr>
        <w:t>10</w:t>
      </w:r>
      <w:r w:rsidR="0015249E">
        <w:rPr>
          <w:b/>
        </w:rPr>
        <w:t>:</w:t>
      </w:r>
      <w:r w:rsidRPr="0035160E">
        <w:t xml:space="preserve"> Protection of floodways and floodplains is required under 23 CFR 650A; Executive Order 11988, Floodplain Management; and US Department of Transportation (USDOT) Order 550.2, Floodplain Management and Protection. The intent of these regulations is to </w:t>
      </w:r>
      <w:r w:rsidRPr="00362806">
        <w:rPr>
          <w:rFonts w:ascii="Calibri" w:hAnsi="Calibri"/>
          <w:kern w:val="18"/>
          <w:szCs w:val="20"/>
        </w:rPr>
        <w:t>avoid</w:t>
      </w:r>
      <w:r w:rsidRPr="0035160E">
        <w:t xml:space="preserve"> or minimize highway encroachments within the 100-year (base) floodplains or </w:t>
      </w:r>
      <w:r w:rsidRPr="00362806">
        <w:rPr>
          <w:rFonts w:ascii="Calibri" w:hAnsi="Calibri"/>
          <w:kern w:val="18"/>
          <w:szCs w:val="20"/>
        </w:rPr>
        <w:t>regulatory</w:t>
      </w:r>
      <w:r w:rsidRPr="0035160E">
        <w:t xml:space="preserve"> floodway, where practicable, and to avoid supporting land use development that is incompatible with floodplain values.  </w:t>
      </w:r>
      <w:r w:rsidR="0015249E">
        <w:t>Review</w:t>
      </w:r>
      <w:r>
        <w:t xml:space="preserve"> ATLAS </w:t>
      </w:r>
      <w:r w:rsidRPr="0035160E">
        <w:t xml:space="preserve">in the </w:t>
      </w:r>
      <w:r w:rsidRPr="0035160E">
        <w:lastRenderedPageBreak/>
        <w:t>North Carolina Flood Zones file.</w:t>
      </w:r>
      <w:r w:rsidR="0015249E" w:rsidRPr="0015249E">
        <w:t xml:space="preserve"> </w:t>
      </w:r>
      <w:hyperlink r:id="rId50" w:history="1">
        <w:r w:rsidR="0015249E" w:rsidRPr="0035160E">
          <w:rPr>
            <w:rStyle w:val="Hyperlink"/>
          </w:rPr>
          <w:t xml:space="preserve">NC </w:t>
        </w:r>
        <w:proofErr w:type="spellStart"/>
        <w:r w:rsidR="0015249E" w:rsidRPr="0035160E">
          <w:rPr>
            <w:rStyle w:val="Hyperlink"/>
          </w:rPr>
          <w:t>Floodmaps</w:t>
        </w:r>
        <w:proofErr w:type="spellEnd"/>
      </w:hyperlink>
      <w:r w:rsidR="0015249E" w:rsidRPr="0035160E">
        <w:t xml:space="preserve"> </w:t>
      </w:r>
      <w:r w:rsidR="0015249E">
        <w:t xml:space="preserve">also includes </w:t>
      </w:r>
      <w:r w:rsidR="0015249E" w:rsidRPr="0035160E">
        <w:t xml:space="preserve">data to determine whether the project </w:t>
      </w:r>
      <w:r w:rsidR="0015249E">
        <w:t>scoping study area includes</w:t>
      </w:r>
      <w:r w:rsidR="0015249E" w:rsidRPr="0035160E">
        <w:t xml:space="preserve"> any base (100-year) floodplain and/or regulatory floodway.</w:t>
      </w:r>
    </w:p>
    <w:p w14:paraId="1C173C76" w14:textId="60BC57EE" w:rsidR="000E3817" w:rsidRDefault="000E3817" w:rsidP="003C158C">
      <w:pPr>
        <w:pStyle w:val="BodyText"/>
        <w:tabs>
          <w:tab w:val="left" w:pos="284"/>
        </w:tabs>
        <w:spacing w:after="180" w:line="240" w:lineRule="atLeast"/>
      </w:pPr>
      <w:r w:rsidRPr="0035160E">
        <w:rPr>
          <w:b/>
        </w:rPr>
        <w:t xml:space="preserve">Question </w:t>
      </w:r>
      <w:r>
        <w:rPr>
          <w:b/>
        </w:rPr>
        <w:t>11</w:t>
      </w:r>
      <w:r w:rsidR="0015249E">
        <w:rPr>
          <w:b/>
        </w:rPr>
        <w:t xml:space="preserve">: </w:t>
      </w:r>
      <w:r w:rsidR="0015249E" w:rsidRPr="003C158C">
        <w:rPr>
          <w:bCs/>
        </w:rPr>
        <w:t>Data for</w:t>
      </w:r>
      <w:r w:rsidRPr="0035160E">
        <w:t xml:space="preserve"> FEMA Hazard Mitigation Grant Program (HMGP) buyout properties is generally only available by contacting the county or municipality. These properties may also be identified from parcel data where property within a flood zone is owned by the locality. Note HMGP properties within </w:t>
      </w:r>
      <w:r>
        <w:t>the project scoping study area</w:t>
      </w:r>
      <w:r w:rsidRPr="0035160E">
        <w:t>.</w:t>
      </w:r>
    </w:p>
    <w:p w14:paraId="39311A9F" w14:textId="2C0CDBDA" w:rsidR="004C13DE" w:rsidRPr="0035160E" w:rsidRDefault="004C13DE" w:rsidP="003C158C">
      <w:pPr>
        <w:pStyle w:val="BodyText"/>
        <w:tabs>
          <w:tab w:val="left" w:pos="284"/>
        </w:tabs>
        <w:spacing w:after="180" w:line="240" w:lineRule="atLeast"/>
        <w:rPr>
          <w:b/>
        </w:rPr>
      </w:pPr>
      <w:r w:rsidRPr="0035160E">
        <w:rPr>
          <w:b/>
        </w:rPr>
        <w:t xml:space="preserve">Question </w:t>
      </w:r>
      <w:r>
        <w:rPr>
          <w:b/>
        </w:rPr>
        <w:t>12</w:t>
      </w:r>
      <w:r w:rsidR="0015249E">
        <w:rPr>
          <w:b/>
        </w:rPr>
        <w:t xml:space="preserve">: </w:t>
      </w:r>
      <w:r w:rsidR="0015249E" w:rsidRPr="003C158C">
        <w:rPr>
          <w:bCs/>
        </w:rPr>
        <w:t>Note if</w:t>
      </w:r>
      <w:r w:rsidRPr="003C158C">
        <w:rPr>
          <w:bCs/>
        </w:rPr>
        <w:t xml:space="preserve"> public</w:t>
      </w:r>
      <w:r w:rsidRPr="0035160E">
        <w:t xml:space="preserve"> opposition or controversy related to the project was </w:t>
      </w:r>
      <w:r w:rsidR="0015249E">
        <w:t xml:space="preserve">an issue </w:t>
      </w:r>
      <w:r w:rsidRPr="0035160E">
        <w:t>indicated during preliminary coordination with local officials or in the Metropolitan Transportation Plan (MTP) or Comprehensive Transportation Plan (CTP).</w:t>
      </w:r>
    </w:p>
    <w:p w14:paraId="17E1653F" w14:textId="14CBE795" w:rsidR="004C13DE" w:rsidRDefault="004C13DE" w:rsidP="003C158C">
      <w:pPr>
        <w:pStyle w:val="BodyText"/>
        <w:tabs>
          <w:tab w:val="left" w:pos="284"/>
        </w:tabs>
        <w:spacing w:after="180" w:line="240" w:lineRule="atLeast"/>
      </w:pPr>
      <w:r w:rsidRPr="0035160E">
        <w:rPr>
          <w:b/>
        </w:rPr>
        <w:t xml:space="preserve">Question </w:t>
      </w:r>
      <w:r>
        <w:rPr>
          <w:b/>
        </w:rPr>
        <w:t>13</w:t>
      </w:r>
      <w:r w:rsidR="0015249E">
        <w:rPr>
          <w:b/>
        </w:rPr>
        <w:t>:</w:t>
      </w:r>
      <w:r w:rsidRPr="0035160E">
        <w:t xml:space="preserve"> Pursuant to Executive Order 12898, Federal Actions to Address Environmental Justice (EJ) in Minority Populations and Low-Income Populations, federal agencies (and recipients of federal monies) must identify and address disproportionately high and adverse human health and environmental effects on minority and low-income populations. This question will require additional evaluation during project development. However, a cursory demographic review of the project area using the NCDOT Demographic Tool can reveal the presence of </w:t>
      </w:r>
      <w:proofErr w:type="gramStart"/>
      <w:r w:rsidRPr="0035160E">
        <w:t>higher than average</w:t>
      </w:r>
      <w:proofErr w:type="gramEnd"/>
      <w:r w:rsidRPr="0035160E">
        <w:t xml:space="preserve"> minority or low-income populations. In addition, aerial photography should be reviewed and the presence of mobile homes, mobile home parks, or multifamily housing units noted. Using the </w:t>
      </w:r>
      <w:hyperlink r:id="rId51" w:history="1">
        <w:r w:rsidRPr="00A467B3">
          <w:rPr>
            <w:rStyle w:val="Hyperlink"/>
          </w:rPr>
          <w:t>NCDOT Demographic Tool</w:t>
        </w:r>
      </w:hyperlink>
      <w:r w:rsidRPr="0035160E">
        <w:rPr>
          <w:sz w:val="24"/>
        </w:rPr>
        <w:t xml:space="preserve">, </w:t>
      </w:r>
      <w:r w:rsidRPr="0035160E">
        <w:t>note the total population, as well as minority and low-income populations (Below Poverty Level) for the county and each Census Block Group in which the project is located. Also note any observations based on review of aerial photography.</w:t>
      </w:r>
    </w:p>
    <w:p w14:paraId="5BAD745A" w14:textId="27213748" w:rsidR="007C3858" w:rsidRPr="00724783" w:rsidRDefault="00631331" w:rsidP="007C3858">
      <w:pPr>
        <w:spacing w:after="120" w:line="240" w:lineRule="auto"/>
        <w:rPr>
          <w:rFonts w:cstheme="minorHAnsi"/>
        </w:rPr>
      </w:pPr>
      <w:r w:rsidRPr="0035160E">
        <w:rPr>
          <w:b/>
        </w:rPr>
        <w:t>Question</w:t>
      </w:r>
      <w:r>
        <w:rPr>
          <w:b/>
        </w:rPr>
        <w:t>s</w:t>
      </w:r>
      <w:r w:rsidRPr="0035160E">
        <w:rPr>
          <w:b/>
        </w:rPr>
        <w:t xml:space="preserve"> </w:t>
      </w:r>
      <w:r>
        <w:rPr>
          <w:b/>
        </w:rPr>
        <w:t>14</w:t>
      </w:r>
      <w:r w:rsidRPr="0035160E">
        <w:t xml:space="preserve"> </w:t>
      </w:r>
      <w:r w:rsidRPr="003C158C">
        <w:rPr>
          <w:b/>
          <w:bCs/>
        </w:rPr>
        <w:t>and 15</w:t>
      </w:r>
      <w:r>
        <w:t>:</w:t>
      </w:r>
      <w:r w:rsidRPr="0035160E">
        <w:t xml:space="preserve"> Provide a count of potential residential and commercial displacements as noted in the right</w:t>
      </w:r>
      <w:r>
        <w:t xml:space="preserve"> </w:t>
      </w:r>
      <w:r w:rsidRPr="0035160E">
        <w:t>of</w:t>
      </w:r>
      <w:r>
        <w:t xml:space="preserve"> </w:t>
      </w:r>
      <w:r w:rsidRPr="0035160E">
        <w:t>way cost estimate received during the Express Design Evaluation for the project.</w:t>
      </w:r>
      <w:r w:rsidR="007C3858" w:rsidRPr="007C3858">
        <w:rPr>
          <w:rFonts w:cstheme="minorHAnsi"/>
        </w:rPr>
        <w:t xml:space="preserve"> </w:t>
      </w:r>
      <w:r w:rsidR="007C3858">
        <w:rPr>
          <w:rFonts w:cstheme="minorHAnsi"/>
        </w:rPr>
        <w:t>N</w:t>
      </w:r>
      <w:r w:rsidR="007C3858" w:rsidRPr="00724783">
        <w:rPr>
          <w:rFonts w:cstheme="minorHAnsi"/>
        </w:rPr>
        <w:t>ote reduction in access to community resources</w:t>
      </w:r>
      <w:r w:rsidR="007C3858">
        <w:rPr>
          <w:rFonts w:cstheme="minorHAnsi"/>
        </w:rPr>
        <w:t>, impacts on community resources, or changes to community cohesiveness</w:t>
      </w:r>
      <w:r w:rsidR="007C3858" w:rsidRPr="00724783">
        <w:rPr>
          <w:rFonts w:cstheme="minorHAnsi"/>
        </w:rPr>
        <w:t>.</w:t>
      </w:r>
    </w:p>
    <w:p w14:paraId="3096E3A4" w14:textId="54E05DFD" w:rsidR="009941B7" w:rsidRPr="0035160E" w:rsidRDefault="009941B7" w:rsidP="009941B7">
      <w:pPr>
        <w:pStyle w:val="BodyText"/>
        <w:tabs>
          <w:tab w:val="left" w:pos="284"/>
        </w:tabs>
        <w:spacing w:after="180" w:line="240" w:lineRule="atLeast"/>
        <w:jc w:val="both"/>
      </w:pPr>
      <w:r w:rsidRPr="0035160E">
        <w:rPr>
          <w:b/>
        </w:rPr>
        <w:t xml:space="preserve">Question </w:t>
      </w:r>
      <w:r>
        <w:rPr>
          <w:b/>
        </w:rPr>
        <w:t>16</w:t>
      </w:r>
      <w:r w:rsidR="0015249E">
        <w:rPr>
          <w:b/>
        </w:rPr>
        <w:t>:</w:t>
      </w:r>
      <w:r w:rsidRPr="0035160E">
        <w:t xml:space="preserve"> </w:t>
      </w:r>
      <w:r w:rsidR="00EF01CF" w:rsidRPr="00E03AB6">
        <w:rPr>
          <w:rFonts w:cstheme="minorHAnsi"/>
        </w:rPr>
        <w:t>Summarize comments and recommendations provided by NCDOT Community Studies Group.</w:t>
      </w:r>
      <w:r w:rsidR="00EF01CF">
        <w:rPr>
          <w:rFonts w:cstheme="minorHAnsi"/>
        </w:rPr>
        <w:t xml:space="preserve"> Include specific type(s) of anticipated analyses if that level of guidance was provided (CCR, CIA, ICE, LUSA, DIST).</w:t>
      </w:r>
    </w:p>
    <w:p w14:paraId="1D9D5681" w14:textId="59969D74" w:rsidR="009941B7" w:rsidRPr="0035160E" w:rsidRDefault="009941B7" w:rsidP="009941B7">
      <w:pPr>
        <w:pStyle w:val="BodyText"/>
        <w:tabs>
          <w:tab w:val="left" w:pos="284"/>
        </w:tabs>
        <w:spacing w:after="180" w:line="240" w:lineRule="atLeast"/>
        <w:jc w:val="both"/>
      </w:pPr>
      <w:r w:rsidRPr="0035160E">
        <w:rPr>
          <w:b/>
        </w:rPr>
        <w:t xml:space="preserve">Question </w:t>
      </w:r>
      <w:r>
        <w:rPr>
          <w:b/>
        </w:rPr>
        <w:t>17</w:t>
      </w:r>
      <w:r w:rsidRPr="0035160E">
        <w:t xml:space="preserve"> asks about consistency with the </w:t>
      </w:r>
      <w:r>
        <w:t>State Transportation Improvement Program (</w:t>
      </w:r>
      <w:r w:rsidRPr="0035160E">
        <w:t>STIP</w:t>
      </w:r>
      <w:r>
        <w:t>)</w:t>
      </w:r>
      <w:r w:rsidRPr="0035160E">
        <w:t xml:space="preserve"> or Metropolitan Planning Organization’s (MPO) Transportation Improvement Program (TIP). As most projects </w:t>
      </w:r>
      <w:r>
        <w:t xml:space="preserve">receiving a Project Scoping Report have been programmed, or are expected to be programmed into the STIP, note if the project is currently in the STIP. Also indicate if the project is listed in an MTP or the CTP. </w:t>
      </w:r>
      <w:r w:rsidR="0096308D">
        <w:rPr>
          <w:rFonts w:cstheme="minorHAnsi"/>
        </w:rPr>
        <w:t xml:space="preserve">If it is </w:t>
      </w:r>
      <w:r w:rsidR="0096308D">
        <w:rPr>
          <w:rFonts w:cstheme="minorHAnsi"/>
          <w:u w:val="single"/>
        </w:rPr>
        <w:t>not</w:t>
      </w:r>
      <w:r w:rsidR="0096308D">
        <w:rPr>
          <w:rFonts w:cstheme="minorHAnsi"/>
        </w:rPr>
        <w:t xml:space="preserve"> consistent, these documents may need to be updated before the environmental document can be approved.</w:t>
      </w:r>
    </w:p>
    <w:p w14:paraId="20FF6A0E" w14:textId="7FCCE9CD" w:rsidR="00475A9A" w:rsidRPr="00A2761C" w:rsidRDefault="000F426A" w:rsidP="00475A9A">
      <w:pPr>
        <w:spacing w:after="120" w:line="240" w:lineRule="auto"/>
        <w:rPr>
          <w:rFonts w:cstheme="minorHAnsi"/>
        </w:rPr>
      </w:pPr>
      <w:r w:rsidRPr="0035160E">
        <w:rPr>
          <w:b/>
        </w:rPr>
        <w:t xml:space="preserve">Question </w:t>
      </w:r>
      <w:r>
        <w:rPr>
          <w:b/>
        </w:rPr>
        <w:t>18</w:t>
      </w:r>
      <w:r w:rsidR="0096308D">
        <w:rPr>
          <w:b/>
        </w:rPr>
        <w:t>:</w:t>
      </w:r>
      <w:r w:rsidRPr="0035160E">
        <w:t xml:space="preserve"> </w:t>
      </w:r>
      <w:r>
        <w:t xml:space="preserve">A detailed evaluation of farmland soils is not needed during project scoping but could be required during project development for federally funded projects in non-urbanized areas. Therefore, review </w:t>
      </w:r>
      <w:hyperlink r:id="rId52" w:history="1">
        <w:r w:rsidRPr="004E7A60">
          <w:rPr>
            <w:rStyle w:val="Hyperlink"/>
          </w:rPr>
          <w:t>Census urbanized area maps</w:t>
        </w:r>
      </w:hyperlink>
      <w:r>
        <w:t xml:space="preserve"> and note if the project is located within the boundaries of a Census urbanized area. Urbanized areas include Asheville, Burlington, Charlotte, Concord, Fayetteville, Gastonia, Goldsboro, Greensboro, Greenville, Hickory, High Point, Jacksonville, New Bern, Raleigh, Rocky Mount, Wilmington, Winston-Salem, and some areas of Brunswick County. </w:t>
      </w:r>
      <w:r w:rsidR="00475A9A">
        <w:rPr>
          <w:rFonts w:cstheme="minorHAnsi"/>
        </w:rPr>
        <w:t xml:space="preserve">A </w:t>
      </w:r>
      <w:hyperlink r:id="rId53" w:history="1">
        <w:r w:rsidR="00475A9A" w:rsidRPr="00902AD8">
          <w:rPr>
            <w:rStyle w:val="Hyperlink"/>
            <w:rFonts w:cstheme="minorHAnsi"/>
          </w:rPr>
          <w:t>farmland conversion form</w:t>
        </w:r>
      </w:hyperlink>
      <w:r w:rsidR="00475A9A">
        <w:rPr>
          <w:rFonts w:cstheme="minorHAnsi"/>
        </w:rPr>
        <w:t xml:space="preserve"> under FPPA may be required if the project is in a non-urbanized area and if </w:t>
      </w:r>
      <w:r w:rsidR="00475A9A" w:rsidRPr="00724783">
        <w:rPr>
          <w:rFonts w:cstheme="minorHAnsi"/>
        </w:rPr>
        <w:t>additional right of</w:t>
      </w:r>
      <w:r w:rsidR="00475A9A">
        <w:rPr>
          <w:rFonts w:cstheme="minorHAnsi"/>
        </w:rPr>
        <w:t xml:space="preserve"> </w:t>
      </w:r>
      <w:r w:rsidR="00475A9A" w:rsidRPr="00724783">
        <w:rPr>
          <w:rFonts w:cstheme="minorHAnsi"/>
        </w:rPr>
        <w:t>way is</w:t>
      </w:r>
      <w:r w:rsidR="00475A9A">
        <w:rPr>
          <w:rFonts w:cstheme="minorHAnsi"/>
        </w:rPr>
        <w:t xml:space="preserve"> </w:t>
      </w:r>
      <w:r w:rsidR="00475A9A" w:rsidRPr="00724783">
        <w:rPr>
          <w:rFonts w:cstheme="minorHAnsi"/>
        </w:rPr>
        <w:t>required</w:t>
      </w:r>
      <w:r w:rsidR="00475A9A">
        <w:rPr>
          <w:rFonts w:cstheme="minorHAnsi"/>
        </w:rPr>
        <w:t>.</w:t>
      </w:r>
    </w:p>
    <w:p w14:paraId="38CFDD4C" w14:textId="01944F3D" w:rsidR="000F426A" w:rsidRPr="0035160E" w:rsidRDefault="000F426A" w:rsidP="000F426A">
      <w:pPr>
        <w:pStyle w:val="BodyText"/>
        <w:tabs>
          <w:tab w:val="left" w:pos="284"/>
        </w:tabs>
        <w:spacing w:after="180" w:line="240" w:lineRule="atLeast"/>
        <w:jc w:val="both"/>
      </w:pPr>
    </w:p>
    <w:p w14:paraId="113C25A6" w14:textId="4FFAE47C" w:rsidR="00172485" w:rsidRPr="0035160E" w:rsidRDefault="00172485" w:rsidP="00172485">
      <w:pPr>
        <w:pStyle w:val="BodyText"/>
        <w:tabs>
          <w:tab w:val="left" w:pos="284"/>
        </w:tabs>
        <w:spacing w:after="180" w:line="240" w:lineRule="atLeast"/>
        <w:jc w:val="both"/>
      </w:pPr>
      <w:r w:rsidRPr="0035160E">
        <w:rPr>
          <w:b/>
        </w:rPr>
        <w:lastRenderedPageBreak/>
        <w:t xml:space="preserve">Questions </w:t>
      </w:r>
      <w:r>
        <w:rPr>
          <w:b/>
        </w:rPr>
        <w:t>19</w:t>
      </w:r>
      <w:r w:rsidRPr="0035160E">
        <w:rPr>
          <w:b/>
        </w:rPr>
        <w:t xml:space="preserve">, </w:t>
      </w:r>
      <w:r>
        <w:rPr>
          <w:b/>
        </w:rPr>
        <w:t>20</w:t>
      </w:r>
      <w:r w:rsidRPr="0035160E">
        <w:rPr>
          <w:b/>
        </w:rPr>
        <w:t xml:space="preserve">, and </w:t>
      </w:r>
      <w:r>
        <w:rPr>
          <w:b/>
        </w:rPr>
        <w:t>21</w:t>
      </w:r>
      <w:r w:rsidRPr="0035160E">
        <w:t xml:space="preserve"> are about changes in access and traffic patterns. From the Express Design Evaluation, note if the project is proposing a change in control of access</w:t>
      </w:r>
      <w:r>
        <w:t xml:space="preserve"> or modification or construction of an interchange</w:t>
      </w:r>
      <w:r w:rsidRPr="0035160E">
        <w:t>. Also, note changes in traffic patterns and any reduction in access to community resources or if an offsite detour is likely to be recommended.</w:t>
      </w:r>
      <w:r>
        <w:t xml:space="preserve"> Refer to the maintenance of traffic narrative prepared as part of the Express Design Evaluation.</w:t>
      </w:r>
    </w:p>
    <w:p w14:paraId="5D08062D" w14:textId="6C1393DF" w:rsidR="00BE6D35" w:rsidRPr="0035160E" w:rsidRDefault="00BE6D35" w:rsidP="00BE6D35">
      <w:pPr>
        <w:pStyle w:val="BodyText"/>
        <w:tabs>
          <w:tab w:val="left" w:pos="284"/>
        </w:tabs>
        <w:spacing w:after="180" w:line="240" w:lineRule="atLeast"/>
        <w:jc w:val="both"/>
      </w:pPr>
      <w:r w:rsidRPr="0035160E">
        <w:rPr>
          <w:b/>
        </w:rPr>
        <w:t xml:space="preserve">Question </w:t>
      </w:r>
      <w:r>
        <w:rPr>
          <w:b/>
        </w:rPr>
        <w:t>22</w:t>
      </w:r>
      <w:r w:rsidR="00475A9A">
        <w:rPr>
          <w:b/>
        </w:rPr>
        <w:t>:</w:t>
      </w:r>
      <w:r w:rsidRPr="0035160E">
        <w:t xml:space="preserve"> NCDOT’s 20</w:t>
      </w:r>
      <w:r w:rsidR="00475A9A">
        <w:t>21</w:t>
      </w:r>
      <w:r w:rsidRPr="0035160E">
        <w:t xml:space="preserve"> </w:t>
      </w:r>
      <w:hyperlink r:id="rId54" w:history="1">
        <w:r w:rsidRPr="0035160E">
          <w:rPr>
            <w:rStyle w:val="Hyperlink"/>
          </w:rPr>
          <w:t>Traffic Noise Policy</w:t>
        </w:r>
      </w:hyperlink>
      <w:r w:rsidRPr="0035160E">
        <w:t xml:space="preserve"> applies to all Type I federal projects, including any highway project that is funded with federal-aid highway funds or requires FHWA approval. The policy applies to state-funded projects only when the project is located on a US or Interstate route that is full control of access where the project involves adding a through-traffic lane. For other </w:t>
      </w:r>
      <w:r>
        <w:t>s</w:t>
      </w:r>
      <w:r w:rsidRPr="0035160E">
        <w:t xml:space="preserve">tate-funded projects for which a State Environmental Assessment (EA) or State Environmental </w:t>
      </w:r>
      <w:r>
        <w:t xml:space="preserve">Impact Statement (EIS) </w:t>
      </w:r>
      <w:r w:rsidRPr="0035160E">
        <w:t>will be prepared, noise barriers may be considered where practicable.</w:t>
      </w:r>
    </w:p>
    <w:p w14:paraId="17E1DEFE" w14:textId="77777777" w:rsidR="00BE6D35" w:rsidRPr="0035160E" w:rsidRDefault="00BE6D35" w:rsidP="00BE6D35">
      <w:pPr>
        <w:pStyle w:val="BodyText"/>
        <w:tabs>
          <w:tab w:val="left" w:pos="284"/>
        </w:tabs>
        <w:spacing w:after="180" w:line="240" w:lineRule="atLeast"/>
        <w:jc w:val="both"/>
      </w:pPr>
      <w:r w:rsidRPr="0035160E">
        <w:t>Since funding is likely not known at the project scoping phase, this question should be answered for both potential funding options. If the project is federally funded, note if it would be categorized as a Type I project based on the list on page 2 of the NCDOT Traffic Noise Policy. If the project is state funded, note if it meets the noise policy criteria or might require a state EA or EIS.</w:t>
      </w:r>
    </w:p>
    <w:p w14:paraId="6A9164A2" w14:textId="410707D2" w:rsidR="00BE6D35" w:rsidRPr="0035160E" w:rsidRDefault="00BE6D35" w:rsidP="003C158C">
      <w:pPr>
        <w:widowControl w:val="0"/>
        <w:autoSpaceDE w:val="0"/>
        <w:autoSpaceDN w:val="0"/>
        <w:spacing w:after="120" w:line="240" w:lineRule="auto"/>
      </w:pPr>
      <w:r w:rsidRPr="0035160E">
        <w:rPr>
          <w:b/>
        </w:rPr>
        <w:t xml:space="preserve">Question </w:t>
      </w:r>
      <w:r>
        <w:rPr>
          <w:b/>
        </w:rPr>
        <w:t>23</w:t>
      </w:r>
      <w:r w:rsidR="00475A9A">
        <w:rPr>
          <w:b/>
        </w:rPr>
        <w:t>:</w:t>
      </w:r>
      <w:r w:rsidR="006E2A21">
        <w:t xml:space="preserve"> </w:t>
      </w:r>
      <w:r>
        <w:t xml:space="preserve">Maps showing attainment status for each NAAQS pollutant (ozone, particulates, carbon monoxide, and sulfur dioxide) are available on NCDEQ’s </w:t>
      </w:r>
      <w:hyperlink r:id="rId55" w:history="1">
        <w:r w:rsidRPr="004E7A60">
          <w:rPr>
            <w:rStyle w:val="Hyperlink"/>
          </w:rPr>
          <w:t>Attainment Status of National Ambient Air Quality Standards</w:t>
        </w:r>
      </w:hyperlink>
      <w:r>
        <w:t xml:space="preserve"> website.</w:t>
      </w:r>
      <w:r w:rsidR="00EE52F7" w:rsidRPr="00EE52F7">
        <w:rPr>
          <w:rFonts w:eastAsia="Arial" w:cstheme="minorHAnsi"/>
        </w:rPr>
        <w:t xml:space="preserve"> </w:t>
      </w:r>
      <w:r w:rsidR="00EE52F7" w:rsidRPr="002C4634">
        <w:rPr>
          <w:rFonts w:eastAsia="Arial" w:cstheme="minorHAnsi"/>
        </w:rPr>
        <w:t xml:space="preserve">Refer to </w:t>
      </w:r>
      <w:hyperlink r:id="rId56" w:history="1">
        <w:r w:rsidR="00EE52F7" w:rsidRPr="002C4634">
          <w:rPr>
            <w:rStyle w:val="Hyperlink"/>
            <w:rFonts w:eastAsia="Arial" w:cstheme="minorHAnsi"/>
          </w:rPr>
          <w:t>North Carolina Nonattainment/Maintenance Status for Each County by Year for All Criteria Pollutants</w:t>
        </w:r>
      </w:hyperlink>
      <w:r w:rsidR="00EE52F7">
        <w:rPr>
          <w:rStyle w:val="Hyperlink"/>
          <w:rFonts w:eastAsia="Arial" w:cstheme="minorHAnsi"/>
        </w:rPr>
        <w:t>.</w:t>
      </w:r>
    </w:p>
    <w:p w14:paraId="5E581E4B" w14:textId="2BFC3F2C" w:rsidR="00AC13C1" w:rsidRPr="0035160E" w:rsidRDefault="00AC13C1" w:rsidP="00362806">
      <w:pPr>
        <w:pStyle w:val="BodyText"/>
        <w:tabs>
          <w:tab w:val="left" w:pos="284"/>
        </w:tabs>
        <w:spacing w:after="180" w:line="240" w:lineRule="atLeast"/>
        <w:jc w:val="both"/>
      </w:pPr>
      <w:r w:rsidRPr="0035160E">
        <w:rPr>
          <w:b/>
        </w:rPr>
        <w:t xml:space="preserve">Question </w:t>
      </w:r>
      <w:r w:rsidR="005D6788" w:rsidRPr="0035160E">
        <w:rPr>
          <w:b/>
        </w:rPr>
        <w:t>2</w:t>
      </w:r>
      <w:r w:rsidR="005D6788">
        <w:rPr>
          <w:b/>
        </w:rPr>
        <w:t>4</w:t>
      </w:r>
      <w:r w:rsidR="00EE52F7" w:rsidRPr="00376D19">
        <w:rPr>
          <w:b/>
          <w:bCs/>
        </w:rPr>
        <w:t>:</w:t>
      </w:r>
      <w:r w:rsidRPr="0035160E">
        <w:t xml:space="preserve"> Section 4(f) applies only to federally</w:t>
      </w:r>
      <w:r w:rsidR="00E12B39">
        <w:t xml:space="preserve"> </w:t>
      </w:r>
      <w:r w:rsidRPr="0035160E">
        <w:t>funded or federally</w:t>
      </w:r>
      <w:r w:rsidR="00E12B39">
        <w:t xml:space="preserve"> </w:t>
      </w:r>
      <w:r w:rsidRPr="0035160E">
        <w:t xml:space="preserve">permitted transportation projects and the project’s impacts on historic sites (“historic” sites are defined as those on or eligible for the National Register of Historic Places/NRHP) or </w:t>
      </w:r>
      <w:proofErr w:type="gramStart"/>
      <w:r w:rsidRPr="0035160E">
        <w:t>publicly-owned</w:t>
      </w:r>
      <w:proofErr w:type="gramEnd"/>
      <w:r w:rsidRPr="0035160E">
        <w:t xml:space="preserve"> parks, recreation areas, and wildlife and waterfowl refuges. These questions will require additional evaluation during project development, but for the </w:t>
      </w:r>
      <w:r w:rsidR="000A17D7">
        <w:t>PEC</w:t>
      </w:r>
      <w:r w:rsidR="00204D59" w:rsidRPr="0035160E">
        <w:t xml:space="preserve"> </w:t>
      </w:r>
      <w:r w:rsidRPr="0035160E">
        <w:t xml:space="preserve">Checklist, note the presence of potential Section 4(f)-eligible resources, including historic resources, parks, and wildlife/waterfowl refuges, within the project right of way and within </w:t>
      </w:r>
      <w:r w:rsidR="000B0E1A">
        <w:t>the project scoping study area</w:t>
      </w:r>
      <w:r w:rsidRPr="0035160E">
        <w:t>. Data sources that should be reviewed to identify these resources include:</w:t>
      </w:r>
    </w:p>
    <w:p w14:paraId="758F1C8D" w14:textId="5F042B44" w:rsidR="00AC13C1" w:rsidRPr="0035160E" w:rsidRDefault="005E4070" w:rsidP="00AC13C1">
      <w:pPr>
        <w:pStyle w:val="ListBullet"/>
        <w:spacing w:after="0"/>
        <w:ind w:left="1282" w:hanging="432"/>
        <w:rPr>
          <w:rFonts w:ascii="Calibri" w:hAnsi="Calibri"/>
          <w:sz w:val="22"/>
          <w:szCs w:val="22"/>
          <w:lang w:val="en-US"/>
        </w:rPr>
      </w:pPr>
      <w:r>
        <w:rPr>
          <w:rFonts w:ascii="Calibri" w:hAnsi="Calibri"/>
          <w:sz w:val="22"/>
          <w:szCs w:val="22"/>
          <w:lang w:val="en-US"/>
        </w:rPr>
        <w:t xml:space="preserve">ATLAS </w:t>
      </w:r>
      <w:r w:rsidR="00AC13C1" w:rsidRPr="0035160E">
        <w:rPr>
          <w:rFonts w:ascii="Calibri" w:hAnsi="Calibri"/>
          <w:sz w:val="22"/>
          <w:szCs w:val="22"/>
          <w:lang w:val="en-US"/>
        </w:rPr>
        <w:t xml:space="preserve">(Federal Lands in North Carolina, State Owned Lands; Managed Areas in North Carolina, Land Trust Conservation Properties; NC </w:t>
      </w:r>
      <w:proofErr w:type="spellStart"/>
      <w:r w:rsidR="00AC13C1" w:rsidRPr="0035160E">
        <w:rPr>
          <w:rFonts w:ascii="Calibri" w:hAnsi="Calibri"/>
          <w:sz w:val="22"/>
          <w:szCs w:val="22"/>
          <w:lang w:val="en-US"/>
        </w:rPr>
        <w:t>Gamelands</w:t>
      </w:r>
      <w:proofErr w:type="spellEnd"/>
      <w:r w:rsidR="00AC13C1" w:rsidRPr="0035160E">
        <w:rPr>
          <w:rFonts w:ascii="Calibri" w:hAnsi="Calibri"/>
          <w:sz w:val="22"/>
          <w:szCs w:val="22"/>
          <w:lang w:val="en-US"/>
        </w:rPr>
        <w:t>)</w:t>
      </w:r>
    </w:p>
    <w:p w14:paraId="0E47505A" w14:textId="77777777" w:rsidR="00AC13C1" w:rsidRPr="0035160E" w:rsidRDefault="00AC13C1" w:rsidP="00F7487C">
      <w:pPr>
        <w:pStyle w:val="ListBullet"/>
        <w:ind w:left="1282" w:hanging="432"/>
        <w:contextualSpacing/>
        <w:rPr>
          <w:rStyle w:val="Hyperlink"/>
          <w:sz w:val="22"/>
          <w:szCs w:val="22"/>
          <w:lang w:val="en-US"/>
        </w:rPr>
      </w:pPr>
      <w:r w:rsidRPr="00BE1107">
        <w:rPr>
          <w:sz w:val="22"/>
          <w:szCs w:val="22"/>
          <w:lang w:val="en-US"/>
        </w:rPr>
        <w:fldChar w:fldCharType="begin"/>
      </w:r>
      <w:r w:rsidR="00D37DBC">
        <w:rPr>
          <w:sz w:val="22"/>
          <w:szCs w:val="22"/>
          <w:lang w:val="en-US"/>
        </w:rPr>
        <w:instrText>HYPERLINK "https://www.ncdcr.gov/about/history/division-historical-resources/state-historic-preservation-office/gis-maps-and-data" \l "gis-data-download"</w:instrText>
      </w:r>
      <w:r w:rsidRPr="00BE1107">
        <w:rPr>
          <w:sz w:val="22"/>
          <w:szCs w:val="22"/>
          <w:lang w:val="en-US"/>
        </w:rPr>
        <w:fldChar w:fldCharType="separate"/>
      </w:r>
      <w:r w:rsidRPr="0035160E">
        <w:rPr>
          <w:rStyle w:val="Hyperlink"/>
          <w:sz w:val="22"/>
          <w:szCs w:val="22"/>
          <w:lang w:val="en-US"/>
        </w:rPr>
        <w:t>NC State Historic Preservation Office GIS data</w:t>
      </w:r>
      <w:r w:rsidR="005E4070" w:rsidRPr="00A467B3">
        <w:rPr>
          <w:rFonts w:ascii="Calibri" w:hAnsi="Calibri"/>
          <w:sz w:val="22"/>
          <w:szCs w:val="22"/>
          <w:lang w:val="en-US"/>
        </w:rPr>
        <w:t xml:space="preserve"> (available on ATLAS</w:t>
      </w:r>
      <w:r w:rsidR="005E4070">
        <w:rPr>
          <w:rFonts w:ascii="Calibri" w:hAnsi="Calibri"/>
          <w:sz w:val="22"/>
          <w:szCs w:val="22"/>
          <w:lang w:val="en-US"/>
        </w:rPr>
        <w:t>)</w:t>
      </w:r>
    </w:p>
    <w:p w14:paraId="1DEACF7C" w14:textId="30FB5B9F" w:rsidR="00AC13C1" w:rsidRPr="0035160E" w:rsidRDefault="00AC13C1" w:rsidP="00D321FB">
      <w:pPr>
        <w:pStyle w:val="ListBullet"/>
        <w:rPr>
          <w:rFonts w:ascii="Gill Sans MT" w:hAnsi="Gill Sans MT"/>
          <w:color w:val="376092"/>
          <w:sz w:val="22"/>
          <w:u w:val="single"/>
          <w:lang w:val="en-US"/>
        </w:rPr>
      </w:pPr>
      <w:r w:rsidRPr="00BE1107">
        <w:rPr>
          <w:rFonts w:ascii="Calibri" w:hAnsi="Calibri"/>
        </w:rPr>
        <w:fldChar w:fldCharType="end"/>
      </w:r>
      <w:r w:rsidRPr="00BE1107">
        <w:rPr>
          <w:sz w:val="22"/>
          <w:szCs w:val="22"/>
          <w:lang w:val="en-US"/>
        </w:rPr>
        <w:t>County or municipal website (for local or county parks)</w:t>
      </w:r>
    </w:p>
    <w:p w14:paraId="54268F01" w14:textId="5B4993EC" w:rsidR="00AC13C1" w:rsidRPr="0035160E" w:rsidRDefault="00AC13C1" w:rsidP="00362806">
      <w:pPr>
        <w:pStyle w:val="BodyText"/>
        <w:tabs>
          <w:tab w:val="left" w:pos="284"/>
        </w:tabs>
        <w:spacing w:after="180" w:line="240" w:lineRule="atLeast"/>
        <w:jc w:val="both"/>
      </w:pPr>
      <w:r w:rsidRPr="0035160E">
        <w:rPr>
          <w:b/>
        </w:rPr>
        <w:t xml:space="preserve">Questions </w:t>
      </w:r>
      <w:r w:rsidR="00BE6D35">
        <w:rPr>
          <w:b/>
        </w:rPr>
        <w:t>25</w:t>
      </w:r>
      <w:r w:rsidR="00BE6D35" w:rsidRPr="0035160E">
        <w:rPr>
          <w:b/>
        </w:rPr>
        <w:t xml:space="preserve"> </w:t>
      </w:r>
      <w:r w:rsidRPr="0035160E">
        <w:rPr>
          <w:b/>
        </w:rPr>
        <w:t xml:space="preserve">and </w:t>
      </w:r>
      <w:r w:rsidR="00BE6D35">
        <w:rPr>
          <w:b/>
        </w:rPr>
        <w:t>26</w:t>
      </w:r>
      <w:r w:rsidR="00EE52F7" w:rsidRPr="00376D19">
        <w:rPr>
          <w:b/>
          <w:bCs/>
        </w:rPr>
        <w:t>:</w:t>
      </w:r>
      <w:r w:rsidRPr="0035160E">
        <w:t xml:space="preserve"> Section</w:t>
      </w:r>
      <w:r w:rsidR="00560255" w:rsidRPr="0035160E">
        <w:t> </w:t>
      </w:r>
      <w:r w:rsidRPr="0035160E">
        <w:t xml:space="preserve">106 and the Advisory Council on Historic Preservation’s implementing regulations (36 CFR 800) require Federal agencies to </w:t>
      </w:r>
      <w:proofErr w:type="gramStart"/>
      <w:r w:rsidRPr="0035160E">
        <w:t>take into account</w:t>
      </w:r>
      <w:proofErr w:type="gramEnd"/>
      <w:r w:rsidRPr="0035160E">
        <w:t xml:space="preserve"> the effects of federal undertakings on properties eligible for or listed in the </w:t>
      </w:r>
      <w:r w:rsidR="00FE254E">
        <w:t>National Register of Historic Places (</w:t>
      </w:r>
      <w:r w:rsidRPr="0035160E">
        <w:t>NRHP</w:t>
      </w:r>
      <w:r w:rsidR="00FE254E">
        <w:t>)</w:t>
      </w:r>
      <w:r w:rsidRPr="0035160E">
        <w:t xml:space="preserve">. These questions will require additional evaluation during project development. Review the </w:t>
      </w:r>
      <w:hyperlink r:id="rId57" w:anchor="gis-data-download" w:history="1">
        <w:r w:rsidRPr="0035160E">
          <w:rPr>
            <w:rStyle w:val="Hyperlink"/>
          </w:rPr>
          <w:t>NC State Historic Preservation Office (SHPO) website</w:t>
        </w:r>
      </w:hyperlink>
      <w:r w:rsidRPr="0035160E">
        <w:t xml:space="preserve"> </w:t>
      </w:r>
      <w:r w:rsidR="005E4070">
        <w:t xml:space="preserve">or ATLAS </w:t>
      </w:r>
      <w:r w:rsidRPr="0035160E">
        <w:t xml:space="preserve">for historic architectural resources that have been identified in a previous survey or that are listed in or have been determined eligible for listing in the </w:t>
      </w:r>
      <w:r w:rsidR="00FE254E">
        <w:t>NRHP</w:t>
      </w:r>
      <w:r w:rsidRPr="0035160E">
        <w:t xml:space="preserve">. Note this </w:t>
      </w:r>
      <w:r w:rsidR="005E4070">
        <w:t>data</w:t>
      </w:r>
      <w:r w:rsidR="005E4070" w:rsidRPr="0035160E">
        <w:t xml:space="preserve"> </w:t>
      </w:r>
      <w:r w:rsidRPr="0035160E">
        <w:t xml:space="preserve">does not include archaeological resources. </w:t>
      </w:r>
    </w:p>
    <w:p w14:paraId="31C3D4B2" w14:textId="33B96E42" w:rsidR="00BE6D35" w:rsidRDefault="00BE6D35" w:rsidP="00362806">
      <w:pPr>
        <w:pStyle w:val="BodyText"/>
        <w:tabs>
          <w:tab w:val="left" w:pos="284"/>
        </w:tabs>
        <w:spacing w:after="180" w:line="240" w:lineRule="atLeast"/>
        <w:jc w:val="both"/>
      </w:pPr>
      <w:r w:rsidRPr="003C158C">
        <w:rPr>
          <w:b/>
        </w:rPr>
        <w:t>Question 2</w:t>
      </w:r>
      <w:r w:rsidR="003E3992">
        <w:rPr>
          <w:b/>
        </w:rPr>
        <w:t xml:space="preserve">7: </w:t>
      </w:r>
      <w:r w:rsidR="005D6788" w:rsidRPr="003C158C">
        <w:rPr>
          <w:bCs/>
        </w:rPr>
        <w:t xml:space="preserve">If parks or recreational resources are present within the project scoping study area, determine whether funds provided through Section 6(f) of the Land and Water Conservation Fund (LWCF) Act were used to purchase, develop, or buy equipment for the property. A list of resources using these funds is available at </w:t>
      </w:r>
      <w:hyperlink r:id="rId58" w:history="1">
        <w:r w:rsidR="005D6788" w:rsidRPr="003C158C">
          <w:rPr>
            <w:bCs/>
          </w:rPr>
          <w:t>http://waso-lwcf.ncrc.nps.gov/public/index.cfm</w:t>
        </w:r>
      </w:hyperlink>
      <w:r w:rsidR="005D6788" w:rsidRPr="003C158C">
        <w:rPr>
          <w:bCs/>
        </w:rPr>
        <w:t xml:space="preserve">. If a federally funded project proposes to take land from a recreational resource that has been wholly or partially developed with a LWCF grant, the project must be coordinated with the NC Division of Parks and Recreation and replacement land of “reasonably equivalent usefulness and location” must be found. </w:t>
      </w:r>
      <w:r w:rsidR="005D6788" w:rsidRPr="003C158C">
        <w:rPr>
          <w:bCs/>
          <w:i/>
          <w:iCs/>
        </w:rPr>
        <w:t xml:space="preserve">Note: </w:t>
      </w:r>
      <w:proofErr w:type="gramStart"/>
      <w:r w:rsidR="005D6788" w:rsidRPr="003C158C">
        <w:rPr>
          <w:bCs/>
          <w:i/>
          <w:iCs/>
        </w:rPr>
        <w:t>typically</w:t>
      </w:r>
      <w:proofErr w:type="gramEnd"/>
      <w:r w:rsidR="005D6788" w:rsidRPr="003C158C">
        <w:rPr>
          <w:bCs/>
          <w:i/>
          <w:iCs/>
        </w:rPr>
        <w:t xml:space="preserve"> </w:t>
      </w:r>
      <w:r w:rsidR="005D6788" w:rsidRPr="003C158C">
        <w:rPr>
          <w:bCs/>
          <w:i/>
          <w:iCs/>
        </w:rPr>
        <w:lastRenderedPageBreak/>
        <w:t>Section 6(f) properties are recreational lands that are also regulated under Section 4(f) of the Department of Transportation Act of 1966 (for federal projects).</w:t>
      </w:r>
    </w:p>
    <w:p w14:paraId="0E3DCDC1" w14:textId="1D63FC82" w:rsidR="00783196" w:rsidRDefault="00783196" w:rsidP="003C158C">
      <w:pPr>
        <w:pStyle w:val="BodyText"/>
        <w:tabs>
          <w:tab w:val="left" w:pos="284"/>
        </w:tabs>
        <w:spacing w:after="180" w:line="240" w:lineRule="atLeast"/>
        <w:jc w:val="both"/>
      </w:pPr>
      <w:r w:rsidRPr="003C158C">
        <w:rPr>
          <w:b/>
          <w:bCs/>
        </w:rPr>
        <w:t>Question 28</w:t>
      </w:r>
      <w:r>
        <w:t xml:space="preserve">: Review </w:t>
      </w:r>
      <w:r w:rsidRPr="0039511D">
        <w:t>VAD and EVAD</w:t>
      </w:r>
      <w:r>
        <w:t xml:space="preserve"> data to determine if the project is near one of these parcels. Data is available by county, some of which is available on ATLAS. If the project may affect a VAD/EVAD property, analysis and public outreach may be needed. </w:t>
      </w:r>
    </w:p>
    <w:p w14:paraId="5061CAF1" w14:textId="370CAACA" w:rsidR="006B09F9" w:rsidRPr="001F05C4" w:rsidRDefault="006B09F9" w:rsidP="006B09F9">
      <w:pPr>
        <w:spacing w:after="120" w:line="240" w:lineRule="auto"/>
        <w:rPr>
          <w:rFonts w:cstheme="minorHAnsi"/>
        </w:rPr>
      </w:pPr>
      <w:r w:rsidRPr="003C158C">
        <w:rPr>
          <w:rFonts w:cstheme="minorHAnsi"/>
          <w:b/>
          <w:bCs/>
        </w:rPr>
        <w:t>Question 29</w:t>
      </w:r>
      <w:r>
        <w:rPr>
          <w:rFonts w:cstheme="minorHAnsi"/>
        </w:rPr>
        <w:t xml:space="preserve">: </w:t>
      </w:r>
      <w:r w:rsidRPr="001F05C4">
        <w:rPr>
          <w:rFonts w:cstheme="minorHAnsi"/>
        </w:rPr>
        <w:t>Review</w:t>
      </w:r>
      <w:r>
        <w:rPr>
          <w:rFonts w:cstheme="minorHAnsi"/>
        </w:rPr>
        <w:t xml:space="preserve"> the </w:t>
      </w:r>
      <w:hyperlink r:id="rId59" w:history="1">
        <w:r w:rsidRPr="006E5E53">
          <w:rPr>
            <w:rStyle w:val="Hyperlink"/>
            <w:rFonts w:cstheme="minorHAnsi"/>
          </w:rPr>
          <w:t>CE Programmatic Agreement</w:t>
        </w:r>
      </w:hyperlink>
      <w:r>
        <w:rPr>
          <w:rFonts w:cstheme="minorHAnsi"/>
        </w:rPr>
        <w:t xml:space="preserve"> </w:t>
      </w:r>
      <w:r w:rsidRPr="001F05C4">
        <w:rPr>
          <w:rFonts w:cstheme="minorHAnsi"/>
        </w:rPr>
        <w:t xml:space="preserve"> </w:t>
      </w:r>
      <w:r>
        <w:rPr>
          <w:rFonts w:cstheme="minorHAnsi"/>
        </w:rPr>
        <w:t xml:space="preserve">(Type III CE Impact Criteria Checklist pages 20-21) </w:t>
      </w:r>
      <w:r>
        <w:t xml:space="preserve">to determine </w:t>
      </w:r>
      <w:r>
        <w:rPr>
          <w:rFonts w:cstheme="minorHAnsi"/>
        </w:rPr>
        <w:t xml:space="preserve">potential project impact thresholds. </w:t>
      </w:r>
    </w:p>
    <w:p w14:paraId="377AB0C0" w14:textId="3A14F029" w:rsidR="00C66DCB" w:rsidRDefault="00C66DCB" w:rsidP="00C66DCB">
      <w:pPr>
        <w:pStyle w:val="BodyText"/>
        <w:tabs>
          <w:tab w:val="left" w:pos="284"/>
        </w:tabs>
        <w:spacing w:after="180" w:line="240" w:lineRule="atLeast"/>
        <w:jc w:val="both"/>
      </w:pPr>
      <w:r w:rsidRPr="0035160E">
        <w:rPr>
          <w:b/>
        </w:rPr>
        <w:t xml:space="preserve">Question </w:t>
      </w:r>
      <w:r>
        <w:rPr>
          <w:b/>
        </w:rPr>
        <w:t>30</w:t>
      </w:r>
      <w:r w:rsidR="003E3992">
        <w:rPr>
          <w:b/>
        </w:rPr>
        <w:t>:</w:t>
      </w:r>
      <w:r w:rsidRPr="0035160E">
        <w:t xml:space="preserve"> “Waters of the United States” include surface waters and wetlands (inundated or saturated areas that support vegetation typically adapted to wet conditions) as defined in 33 CFR Part 328.3. Impacts to waters of the U.S. fall under the jurisdiction of the USACE through Section 404 of the Clean Water Act </w:t>
      </w:r>
      <w:r>
        <w:t xml:space="preserve">(CWA) </w:t>
      </w:r>
      <w:r w:rsidRPr="0035160E">
        <w:t xml:space="preserve">(33 U.S.C. 1344) and under the jurisdiction of the NCDEQ through the Section 401 Water Quality Certification Process (NC General Statutes Chapter 143 Article 21, Part 1). Sometimes it is obvious that no streams or wetlands will be affected by a project based on its location (e.g., densely developed urban environment) or project type (e.g., installation of sidewalk). </w:t>
      </w:r>
      <w:r w:rsidR="003E3992">
        <w:t>R</w:t>
      </w:r>
      <w:r w:rsidRPr="0035160E">
        <w:t xml:space="preserve">eview </w:t>
      </w:r>
      <w:r w:rsidR="003E3992">
        <w:t>ATLAS</w:t>
      </w:r>
      <w:r w:rsidR="003E3992" w:rsidRPr="0035160E">
        <w:t xml:space="preserve"> </w:t>
      </w:r>
      <w:r w:rsidRPr="0035160E">
        <w:t>for streams or other water bodies that may be present within the project</w:t>
      </w:r>
      <w:r>
        <w:t xml:space="preserve"> scoping study area</w:t>
      </w:r>
      <w:r w:rsidRPr="0035160E">
        <w:t xml:space="preserve">. An NRTR will be prepared during project development to fully identify and evaluate impacts to these resources. For the purposes of project scoping, use available data from </w:t>
      </w:r>
      <w:r>
        <w:t xml:space="preserve">ATLAS </w:t>
      </w:r>
      <w:r w:rsidRPr="0035160E">
        <w:t>Major Hydrography data to calculate potential impacts to waters of the U.S. from the express conceptual design right of way limits. Note impacts to wetlands to the nearest 0.1 acre and to streams to the nearest 10 feet.</w:t>
      </w:r>
      <w:r>
        <w:t xml:space="preserve"> </w:t>
      </w:r>
      <w:r w:rsidRPr="00FB6AF4">
        <w:t>Generally, a project may require a</w:t>
      </w:r>
      <w:r>
        <w:t>n Individual</w:t>
      </w:r>
      <w:r w:rsidRPr="00FB6AF4">
        <w:t xml:space="preserve"> Section 404</w:t>
      </w:r>
      <w:r>
        <w:t xml:space="preserve"> Permit (</w:t>
      </w:r>
      <w:r w:rsidRPr="00FB6AF4">
        <w:t>IP</w:t>
      </w:r>
      <w:r>
        <w:t>)</w:t>
      </w:r>
      <w:r w:rsidRPr="00FB6AF4">
        <w:t xml:space="preserve"> if it would impact more than 1/2 acre of non-tidal Waters of the US or 1/3 acre of tidal waters or if there would be more than 300 linear feet of stream impacts.</w:t>
      </w:r>
    </w:p>
    <w:p w14:paraId="3451AEEE" w14:textId="6669AC69" w:rsidR="00AC13C1" w:rsidRPr="0035160E" w:rsidRDefault="00AC13C1" w:rsidP="003C158C">
      <w:pPr>
        <w:pStyle w:val="ListNumber"/>
        <w:numPr>
          <w:ilvl w:val="0"/>
          <w:numId w:val="0"/>
        </w:numPr>
        <w:rPr>
          <w:rFonts w:ascii="Calibri" w:hAnsi="Calibri"/>
          <w:sz w:val="22"/>
          <w:szCs w:val="22"/>
          <w:lang w:val="en-US"/>
        </w:rPr>
      </w:pPr>
      <w:r w:rsidRPr="0035160E">
        <w:rPr>
          <w:rFonts w:ascii="Calibri" w:hAnsi="Calibri"/>
          <w:b/>
          <w:sz w:val="22"/>
          <w:szCs w:val="22"/>
          <w:lang w:val="en-US"/>
        </w:rPr>
        <w:t xml:space="preserve">Question </w:t>
      </w:r>
      <w:r w:rsidR="00C66DCB">
        <w:rPr>
          <w:rFonts w:ascii="Calibri" w:hAnsi="Calibri"/>
          <w:b/>
          <w:sz w:val="22"/>
          <w:szCs w:val="22"/>
          <w:lang w:val="en-US"/>
        </w:rPr>
        <w:t>31</w:t>
      </w:r>
      <w:r w:rsidRPr="00376D19">
        <w:rPr>
          <w:rFonts w:ascii="Calibri" w:hAnsi="Calibri"/>
          <w:b/>
          <w:bCs/>
          <w:sz w:val="22"/>
          <w:szCs w:val="22"/>
          <w:lang w:val="en-US"/>
        </w:rPr>
        <w:t>:</w:t>
      </w:r>
      <w:r w:rsidRPr="0035160E">
        <w:rPr>
          <w:rFonts w:ascii="Calibri" w:hAnsi="Calibri"/>
          <w:b/>
          <w:sz w:val="22"/>
          <w:szCs w:val="22"/>
          <w:lang w:val="en-US"/>
        </w:rPr>
        <w:t xml:space="preserve"> </w:t>
      </w:r>
      <w:r w:rsidRPr="0035160E">
        <w:rPr>
          <w:rFonts w:ascii="Calibri" w:hAnsi="Calibri"/>
          <w:sz w:val="22"/>
          <w:szCs w:val="22"/>
          <w:lang w:val="en-US"/>
        </w:rPr>
        <w:t xml:space="preserve">The Office of Hydropower Licensing, a division of the Federal Energy Regulatory Commission (FERC), regulates and licenses non-federal hydropower projects. NCDOT generally coordinates directly with the permit holder (i.e., Duke Energy) to obtain a conveyance agreement for implementing projects that impact FERC-regulated waterways. Review </w:t>
      </w:r>
      <w:r w:rsidR="001D7FE1">
        <w:rPr>
          <w:rFonts w:ascii="Calibri" w:hAnsi="Calibri"/>
          <w:sz w:val="22"/>
          <w:szCs w:val="22"/>
          <w:lang w:val="en-US"/>
        </w:rPr>
        <w:t>ATLAS</w:t>
      </w:r>
      <w:r w:rsidRPr="0035160E">
        <w:rPr>
          <w:rFonts w:ascii="Calibri" w:hAnsi="Calibri"/>
          <w:sz w:val="22"/>
          <w:szCs w:val="22"/>
          <w:lang w:val="en-US"/>
        </w:rPr>
        <w:t xml:space="preserve"> to determine if the</w:t>
      </w:r>
      <w:r w:rsidR="00FB6AF4">
        <w:rPr>
          <w:rFonts w:ascii="Calibri" w:hAnsi="Calibri"/>
          <w:sz w:val="22"/>
          <w:szCs w:val="22"/>
          <w:lang w:val="en-US"/>
        </w:rPr>
        <w:t>re are FERC resources within the project scoping study area</w:t>
      </w:r>
      <w:r w:rsidRPr="0035160E">
        <w:rPr>
          <w:rFonts w:ascii="Calibri" w:hAnsi="Calibri"/>
          <w:sz w:val="22"/>
          <w:szCs w:val="22"/>
          <w:lang w:val="en-US"/>
        </w:rPr>
        <w:t>.</w:t>
      </w:r>
    </w:p>
    <w:p w14:paraId="3CB0BA73" w14:textId="2E271B76" w:rsidR="00AC13C1" w:rsidRPr="0035160E" w:rsidRDefault="00AC13C1" w:rsidP="003C158C">
      <w:pPr>
        <w:pStyle w:val="ListNumber"/>
        <w:numPr>
          <w:ilvl w:val="0"/>
          <w:numId w:val="0"/>
        </w:numPr>
        <w:rPr>
          <w:rFonts w:ascii="Calibri" w:hAnsi="Calibri"/>
          <w:sz w:val="22"/>
          <w:szCs w:val="22"/>
          <w:lang w:val="en-US"/>
        </w:rPr>
      </w:pPr>
      <w:r w:rsidRPr="0035160E">
        <w:rPr>
          <w:rFonts w:ascii="Calibri" w:hAnsi="Calibri"/>
          <w:b/>
          <w:sz w:val="22"/>
          <w:szCs w:val="22"/>
          <w:lang w:val="en-US"/>
        </w:rPr>
        <w:t xml:space="preserve">Question </w:t>
      </w:r>
      <w:r w:rsidR="001171E7">
        <w:rPr>
          <w:rFonts w:ascii="Calibri" w:hAnsi="Calibri"/>
          <w:b/>
          <w:sz w:val="22"/>
          <w:szCs w:val="22"/>
          <w:lang w:val="en-US"/>
        </w:rPr>
        <w:t>32</w:t>
      </w:r>
      <w:r w:rsidRPr="00376D19">
        <w:rPr>
          <w:rFonts w:ascii="Calibri" w:hAnsi="Calibri"/>
          <w:b/>
          <w:bCs/>
          <w:sz w:val="22"/>
          <w:szCs w:val="22"/>
          <w:lang w:val="en-US"/>
        </w:rPr>
        <w:t>:</w:t>
      </w:r>
      <w:r w:rsidRPr="0035160E">
        <w:rPr>
          <w:rFonts w:ascii="Calibri" w:hAnsi="Calibri"/>
          <w:sz w:val="22"/>
          <w:szCs w:val="22"/>
          <w:lang w:val="en-US"/>
        </w:rPr>
        <w:t xml:space="preserve"> The </w:t>
      </w:r>
      <w:r w:rsidR="00FE254E">
        <w:rPr>
          <w:rFonts w:ascii="Calibri" w:hAnsi="Calibri"/>
          <w:sz w:val="22"/>
          <w:szCs w:val="22"/>
          <w:lang w:val="en-US"/>
        </w:rPr>
        <w:t>US Coast Guard (</w:t>
      </w:r>
      <w:r w:rsidRPr="0035160E">
        <w:rPr>
          <w:rFonts w:ascii="Calibri" w:hAnsi="Calibri"/>
          <w:sz w:val="22"/>
          <w:szCs w:val="22"/>
          <w:lang w:val="en-US"/>
        </w:rPr>
        <w:t>USCG</w:t>
      </w:r>
      <w:r w:rsidR="00FE254E">
        <w:rPr>
          <w:rFonts w:ascii="Calibri" w:hAnsi="Calibri"/>
          <w:sz w:val="22"/>
          <w:szCs w:val="22"/>
          <w:lang w:val="en-US"/>
        </w:rPr>
        <w:t>)</w:t>
      </w:r>
      <w:r w:rsidRPr="0035160E">
        <w:rPr>
          <w:rFonts w:ascii="Calibri" w:hAnsi="Calibri"/>
          <w:sz w:val="22"/>
          <w:szCs w:val="22"/>
          <w:lang w:val="en-US"/>
        </w:rPr>
        <w:t xml:space="preserve"> administers Section 9 of the Rivers and Harbors Appropriation Act of 1899 </w:t>
      </w:r>
      <w:r w:rsidRPr="0035160E">
        <w:rPr>
          <w:rFonts w:ascii="Calibri" w:hAnsi="Calibri"/>
          <w:color w:val="000000"/>
          <w:sz w:val="22"/>
          <w:szCs w:val="22"/>
          <w:lang w:val="en-US"/>
        </w:rPr>
        <w:t xml:space="preserve">and the </w:t>
      </w:r>
      <w:r w:rsidRPr="0035160E">
        <w:rPr>
          <w:rFonts w:ascii="Calibri" w:hAnsi="Calibri"/>
          <w:sz w:val="22"/>
          <w:szCs w:val="22"/>
          <w:lang w:val="en-US"/>
        </w:rPr>
        <w:t xml:space="preserve">General Bridge Act of 1946, which regulate construction of new bridges or causeways or reconstruction/modification of existing bridges or causeways over navigable waters. Review NCDOT’s </w:t>
      </w:r>
      <w:hyperlink r:id="rId60" w:history="1">
        <w:r w:rsidRPr="0035160E">
          <w:rPr>
            <w:rStyle w:val="Hyperlink"/>
            <w:sz w:val="22"/>
            <w:szCs w:val="22"/>
            <w:lang w:val="en-US"/>
          </w:rPr>
          <w:t>USCG Stream Coordination Map</w:t>
        </w:r>
      </w:hyperlink>
      <w:r w:rsidRPr="0035160E">
        <w:rPr>
          <w:rFonts w:ascii="Calibri" w:hAnsi="Calibri"/>
          <w:sz w:val="22"/>
          <w:szCs w:val="22"/>
          <w:lang w:val="en-US"/>
        </w:rPr>
        <w:t xml:space="preserve"> to determine if the project impacts a navigable waterway that may require coordination and permitting with the USCG.</w:t>
      </w:r>
    </w:p>
    <w:p w14:paraId="77A0EE31" w14:textId="3DF0A5D6" w:rsidR="001171E7" w:rsidRPr="00101BD0" w:rsidRDefault="001171E7" w:rsidP="001171E7">
      <w:pPr>
        <w:pStyle w:val="BodyText"/>
        <w:tabs>
          <w:tab w:val="left" w:pos="284"/>
        </w:tabs>
        <w:spacing w:after="180" w:line="240" w:lineRule="atLeast"/>
        <w:jc w:val="both"/>
        <w:rPr>
          <w:bCs/>
        </w:rPr>
      </w:pPr>
      <w:r w:rsidRPr="003C158C">
        <w:rPr>
          <w:b/>
        </w:rPr>
        <w:t>Question</w:t>
      </w:r>
      <w:r w:rsidRPr="003C158C">
        <w:rPr>
          <w:bCs/>
        </w:rPr>
        <w:t xml:space="preserve"> </w:t>
      </w:r>
      <w:r w:rsidRPr="003C158C">
        <w:rPr>
          <w:b/>
        </w:rPr>
        <w:t>33</w:t>
      </w:r>
      <w:r w:rsidR="002B70FC">
        <w:rPr>
          <w:b/>
        </w:rPr>
        <w:t>:</w:t>
      </w:r>
      <w:r w:rsidRPr="003C158C">
        <w:rPr>
          <w:bCs/>
        </w:rPr>
        <w:t xml:space="preserve"> Determine if lands or waterways in the project scoping study area are under the jurisdiction of another federal agency, which may require coordination or permitting during planning and design of the project.</w:t>
      </w:r>
    </w:p>
    <w:p w14:paraId="62EDAD62" w14:textId="3723B4DF" w:rsidR="00AC13C1" w:rsidRPr="0035160E" w:rsidRDefault="00AC13C1" w:rsidP="003C158C">
      <w:pPr>
        <w:pStyle w:val="ListNumber"/>
        <w:numPr>
          <w:ilvl w:val="0"/>
          <w:numId w:val="0"/>
        </w:numPr>
        <w:ind w:left="425" w:hanging="425"/>
        <w:rPr>
          <w:rFonts w:ascii="Calibri" w:hAnsi="Calibri"/>
          <w:sz w:val="22"/>
          <w:szCs w:val="22"/>
          <w:lang w:val="en-US"/>
        </w:rPr>
      </w:pPr>
      <w:r w:rsidRPr="0035160E">
        <w:rPr>
          <w:rFonts w:ascii="Calibri" w:hAnsi="Calibri"/>
          <w:sz w:val="22"/>
          <w:szCs w:val="22"/>
          <w:lang w:val="en-US"/>
        </w:rPr>
        <w:t xml:space="preserve">There are four National Forests in North Carolina including 1.25 million areas of public lands. National Forests in North Carolina are: </w:t>
      </w:r>
    </w:p>
    <w:p w14:paraId="5321801D"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Nantahala National Forest (Macon, Graham, Cherokee, Jackson, Clay, and Swain Counties)</w:t>
      </w:r>
    </w:p>
    <w:p w14:paraId="473CA782"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Pisgah National Forest (Transylvania, McDowell, Haywood, Madison, Caldwell, Burke, Yancey, Buncombe, Avery, Mitchell, Henderson, and Watauga Counties)</w:t>
      </w:r>
    </w:p>
    <w:p w14:paraId="7CF3114C" w14:textId="77777777" w:rsidR="00AC13C1" w:rsidRPr="0035160E" w:rsidRDefault="00AC13C1" w:rsidP="00AC13C1">
      <w:pPr>
        <w:pStyle w:val="ListBullet"/>
        <w:spacing w:after="0"/>
        <w:ind w:left="1282" w:hanging="432"/>
        <w:rPr>
          <w:rFonts w:ascii="Calibri" w:hAnsi="Calibri"/>
          <w:sz w:val="22"/>
          <w:szCs w:val="22"/>
          <w:lang w:val="en-US"/>
        </w:rPr>
      </w:pPr>
      <w:proofErr w:type="spellStart"/>
      <w:r w:rsidRPr="0035160E">
        <w:rPr>
          <w:rFonts w:ascii="Calibri" w:hAnsi="Calibri"/>
          <w:sz w:val="22"/>
          <w:szCs w:val="22"/>
          <w:lang w:val="en-US"/>
        </w:rPr>
        <w:t>Uwharrie</w:t>
      </w:r>
      <w:proofErr w:type="spellEnd"/>
      <w:r w:rsidRPr="0035160E">
        <w:rPr>
          <w:rFonts w:ascii="Calibri" w:hAnsi="Calibri"/>
          <w:sz w:val="22"/>
          <w:szCs w:val="22"/>
          <w:lang w:val="en-US"/>
        </w:rPr>
        <w:t xml:space="preserve"> National Forest (Montgomery, Randolph, and Davidson Counties)</w:t>
      </w:r>
    </w:p>
    <w:p w14:paraId="13EB801B"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Croatan National Forest (Craven, Carteret, and Jones Counties)</w:t>
      </w:r>
    </w:p>
    <w:p w14:paraId="4C9E4A13" w14:textId="77777777" w:rsidR="00AC13C1" w:rsidRPr="0035160E" w:rsidRDefault="00AC13C1" w:rsidP="00AC13C1">
      <w:pPr>
        <w:pStyle w:val="ListBullet"/>
        <w:numPr>
          <w:ilvl w:val="0"/>
          <w:numId w:val="0"/>
        </w:numPr>
        <w:spacing w:after="0"/>
        <w:ind w:left="850"/>
        <w:rPr>
          <w:rFonts w:ascii="Calibri" w:hAnsi="Calibri"/>
          <w:sz w:val="22"/>
          <w:szCs w:val="22"/>
          <w:lang w:val="en-US"/>
        </w:rPr>
      </w:pPr>
    </w:p>
    <w:p w14:paraId="7EDFB271" w14:textId="7DC95536" w:rsidR="00AC13C1" w:rsidRDefault="00AC13C1" w:rsidP="003C158C">
      <w:pPr>
        <w:pStyle w:val="ListNumber"/>
        <w:numPr>
          <w:ilvl w:val="0"/>
          <w:numId w:val="0"/>
        </w:numPr>
        <w:rPr>
          <w:rFonts w:ascii="Calibri" w:hAnsi="Calibri"/>
          <w:sz w:val="22"/>
          <w:szCs w:val="22"/>
          <w:lang w:val="en-US"/>
        </w:rPr>
      </w:pPr>
      <w:r w:rsidRPr="0035160E">
        <w:rPr>
          <w:rFonts w:ascii="Calibri" w:hAnsi="Calibri"/>
          <w:sz w:val="22"/>
          <w:szCs w:val="22"/>
          <w:lang w:val="en-US"/>
        </w:rPr>
        <w:lastRenderedPageBreak/>
        <w:t xml:space="preserve">Executive Order 13175 (Consultation and Coordination with Indian Tribal Governments) requires coordination with </w:t>
      </w:r>
      <w:r w:rsidR="00094CB6">
        <w:rPr>
          <w:rFonts w:ascii="Calibri" w:hAnsi="Calibri"/>
          <w:sz w:val="22"/>
          <w:szCs w:val="22"/>
          <w:lang w:val="en-US"/>
        </w:rPr>
        <w:t>f</w:t>
      </w:r>
      <w:r w:rsidRPr="0035160E">
        <w:rPr>
          <w:rFonts w:ascii="Calibri" w:hAnsi="Calibri"/>
          <w:sz w:val="22"/>
          <w:szCs w:val="22"/>
          <w:lang w:val="en-US"/>
        </w:rPr>
        <w:t>ederally</w:t>
      </w:r>
      <w:r w:rsidR="00E12B39">
        <w:rPr>
          <w:rFonts w:ascii="Calibri" w:hAnsi="Calibri"/>
          <w:sz w:val="22"/>
          <w:szCs w:val="22"/>
          <w:lang w:val="en-US"/>
        </w:rPr>
        <w:t xml:space="preserve"> </w:t>
      </w:r>
      <w:r w:rsidRPr="0035160E">
        <w:rPr>
          <w:rFonts w:ascii="Calibri" w:hAnsi="Calibri"/>
          <w:sz w:val="22"/>
          <w:szCs w:val="22"/>
          <w:lang w:val="en-US"/>
        </w:rPr>
        <w:t xml:space="preserve">recognized tribes on Federal projects that may impact tribes. There is currently one </w:t>
      </w:r>
      <w:r w:rsidR="00094CB6">
        <w:rPr>
          <w:rFonts w:ascii="Calibri" w:hAnsi="Calibri"/>
          <w:sz w:val="22"/>
          <w:szCs w:val="22"/>
          <w:lang w:val="en-US"/>
        </w:rPr>
        <w:t>f</w:t>
      </w:r>
      <w:r w:rsidRPr="0035160E">
        <w:rPr>
          <w:rFonts w:ascii="Calibri" w:hAnsi="Calibri"/>
          <w:sz w:val="22"/>
          <w:szCs w:val="22"/>
          <w:lang w:val="en-US"/>
        </w:rPr>
        <w:t>ederally</w:t>
      </w:r>
      <w:r w:rsidR="00E12B39">
        <w:rPr>
          <w:rFonts w:ascii="Calibri" w:hAnsi="Calibri"/>
          <w:sz w:val="22"/>
          <w:szCs w:val="22"/>
          <w:lang w:val="en-US"/>
        </w:rPr>
        <w:t xml:space="preserve"> </w:t>
      </w:r>
      <w:r w:rsidRPr="0035160E">
        <w:rPr>
          <w:rFonts w:ascii="Calibri" w:hAnsi="Calibri"/>
          <w:sz w:val="22"/>
          <w:szCs w:val="22"/>
          <w:lang w:val="en-US"/>
        </w:rPr>
        <w:t xml:space="preserve">recognized tribe </w:t>
      </w:r>
      <w:r w:rsidR="00A467B3">
        <w:rPr>
          <w:rFonts w:ascii="Calibri" w:hAnsi="Calibri"/>
          <w:sz w:val="22"/>
          <w:szCs w:val="22"/>
          <w:lang w:val="en-US"/>
        </w:rPr>
        <w:t xml:space="preserve">with property </w:t>
      </w:r>
      <w:r w:rsidRPr="0035160E">
        <w:rPr>
          <w:rFonts w:ascii="Calibri" w:hAnsi="Calibri"/>
          <w:sz w:val="22"/>
          <w:szCs w:val="22"/>
          <w:lang w:val="en-US"/>
        </w:rPr>
        <w:t xml:space="preserve">in North Carolina. The Eastern Band of Cherokee Indians is a </w:t>
      </w:r>
      <w:r w:rsidR="00094CB6">
        <w:rPr>
          <w:rFonts w:ascii="Calibri" w:hAnsi="Calibri"/>
          <w:sz w:val="22"/>
          <w:szCs w:val="22"/>
          <w:lang w:val="en-US"/>
        </w:rPr>
        <w:t>f</w:t>
      </w:r>
      <w:r w:rsidRPr="0035160E">
        <w:rPr>
          <w:rFonts w:ascii="Calibri" w:hAnsi="Calibri"/>
          <w:sz w:val="22"/>
          <w:szCs w:val="22"/>
          <w:lang w:val="en-US"/>
        </w:rPr>
        <w:t>ederally</w:t>
      </w:r>
      <w:r w:rsidR="00E12B39">
        <w:rPr>
          <w:rFonts w:ascii="Calibri" w:hAnsi="Calibri"/>
          <w:sz w:val="22"/>
          <w:szCs w:val="22"/>
          <w:lang w:val="en-US"/>
        </w:rPr>
        <w:t xml:space="preserve"> </w:t>
      </w:r>
      <w:r w:rsidRPr="0035160E">
        <w:rPr>
          <w:rFonts w:ascii="Calibri" w:hAnsi="Calibri"/>
          <w:sz w:val="22"/>
          <w:szCs w:val="22"/>
          <w:lang w:val="en-US"/>
        </w:rPr>
        <w:t>recognized sovereign nation with lands in Swain, Jackson, Haywood, Cherokee, and Graham Counties. In addition, projects in one of 27 counties, as identified on NCDOT’s Agency Merger Contact Map, should include general coordination with EBCI. Review</w:t>
      </w:r>
      <w:r w:rsidRPr="0035160E">
        <w:rPr>
          <w:rFonts w:ascii="Calibri" w:hAnsi="Calibri"/>
          <w:i/>
          <w:sz w:val="22"/>
          <w:szCs w:val="22"/>
          <w:lang w:val="en-US"/>
        </w:rPr>
        <w:t xml:space="preserve"> </w:t>
      </w:r>
      <w:r w:rsidRPr="0035160E">
        <w:rPr>
          <w:rFonts w:ascii="Calibri" w:hAnsi="Calibri"/>
          <w:sz w:val="22"/>
          <w:szCs w:val="22"/>
          <w:lang w:val="en-US"/>
        </w:rPr>
        <w:t xml:space="preserve">the </w:t>
      </w:r>
      <w:hyperlink r:id="rId61" w:history="1">
        <w:r w:rsidRPr="0035160E">
          <w:rPr>
            <w:rStyle w:val="Hyperlink"/>
            <w:sz w:val="22"/>
            <w:szCs w:val="22"/>
            <w:lang w:val="en-US"/>
          </w:rPr>
          <w:t>Division Resource Map</w:t>
        </w:r>
      </w:hyperlink>
      <w:r w:rsidRPr="0035160E">
        <w:rPr>
          <w:rFonts w:ascii="Calibri" w:hAnsi="Calibri"/>
          <w:sz w:val="22"/>
          <w:szCs w:val="22"/>
          <w:lang w:val="en-US"/>
        </w:rPr>
        <w:t xml:space="preserve"> to determine if the project is within 1,000 feet of </w:t>
      </w:r>
      <w:r w:rsidR="005A7138" w:rsidRPr="0035160E">
        <w:rPr>
          <w:rFonts w:ascii="Calibri" w:hAnsi="Calibri"/>
          <w:sz w:val="22"/>
          <w:szCs w:val="22"/>
          <w:lang w:val="en-US"/>
        </w:rPr>
        <w:t>E</w:t>
      </w:r>
      <w:r w:rsidR="005A7138">
        <w:rPr>
          <w:rFonts w:ascii="Calibri" w:hAnsi="Calibri"/>
          <w:sz w:val="22"/>
          <w:szCs w:val="22"/>
          <w:lang w:val="en-US"/>
        </w:rPr>
        <w:t>BC</w:t>
      </w:r>
      <w:r w:rsidR="005A7138" w:rsidRPr="0035160E">
        <w:rPr>
          <w:rFonts w:ascii="Calibri" w:hAnsi="Calibri"/>
          <w:sz w:val="22"/>
          <w:szCs w:val="22"/>
          <w:lang w:val="en-US"/>
        </w:rPr>
        <w:t xml:space="preserve">I </w:t>
      </w:r>
      <w:r w:rsidRPr="0035160E">
        <w:rPr>
          <w:rFonts w:ascii="Calibri" w:hAnsi="Calibri"/>
          <w:sz w:val="22"/>
          <w:szCs w:val="22"/>
          <w:lang w:val="en-US"/>
        </w:rPr>
        <w:t>lands.</w:t>
      </w:r>
    </w:p>
    <w:p w14:paraId="66CD9D4C" w14:textId="664BE61E" w:rsidR="00DD2FA6" w:rsidRPr="0035160E" w:rsidRDefault="00AC13C1" w:rsidP="003C158C">
      <w:pPr>
        <w:pStyle w:val="ListNumber"/>
        <w:numPr>
          <w:ilvl w:val="0"/>
          <w:numId w:val="0"/>
        </w:numPr>
        <w:rPr>
          <w:rFonts w:ascii="Calibri" w:hAnsi="Calibri"/>
          <w:sz w:val="22"/>
          <w:szCs w:val="22"/>
          <w:lang w:val="en-US"/>
        </w:rPr>
      </w:pPr>
      <w:r w:rsidRPr="0035160E">
        <w:rPr>
          <w:rFonts w:ascii="Calibri" w:hAnsi="Calibri"/>
          <w:sz w:val="22"/>
          <w:szCs w:val="22"/>
          <w:lang w:val="en-US"/>
        </w:rPr>
        <w:t xml:space="preserve">Eastern North Carolina is one of the most militarily dense areas of the United States, so it is possible that coordination with a military installation will be necessary </w:t>
      </w:r>
      <w:proofErr w:type="gramStart"/>
      <w:r w:rsidRPr="0035160E">
        <w:rPr>
          <w:rFonts w:ascii="Calibri" w:hAnsi="Calibri"/>
          <w:sz w:val="22"/>
          <w:szCs w:val="22"/>
          <w:lang w:val="en-US"/>
        </w:rPr>
        <w:t>in the course of</w:t>
      </w:r>
      <w:proofErr w:type="gramEnd"/>
      <w:r w:rsidRPr="0035160E">
        <w:rPr>
          <w:rFonts w:ascii="Calibri" w:hAnsi="Calibri"/>
          <w:sz w:val="22"/>
          <w:szCs w:val="22"/>
          <w:lang w:val="en-US"/>
        </w:rPr>
        <w:t xml:space="preserve"> an NCDOT project. </w:t>
      </w:r>
      <w:r w:rsidR="00DD2FA6" w:rsidRPr="0035160E">
        <w:rPr>
          <w:rFonts w:ascii="Calibri" w:hAnsi="Calibri"/>
          <w:sz w:val="22"/>
          <w:szCs w:val="22"/>
          <w:lang w:val="en-US"/>
        </w:rPr>
        <w:t>There are nine stand-alone federal military installations in North Carolina. They are listed by NCDOT Division below and shown on Google Maps:</w:t>
      </w:r>
    </w:p>
    <w:p w14:paraId="79185D60"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1 – USCG Air Station Elizabeth City (Pasquotank County); Harvey’s Point Defense Testing Facility (Perquimans County)</w:t>
      </w:r>
    </w:p>
    <w:p w14:paraId="36C313E0"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2 – Cherry Point Marine Corps Air Station (Carteret County)</w:t>
      </w:r>
    </w:p>
    <w:p w14:paraId="74DE56B5"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3 – Marine Corps Base Camp Lejeune (Onslow County); New River Marine Corps Air Station (Onslow County); Military Ocean Terminal at Sunny Point (Brunswick County)</w:t>
      </w:r>
    </w:p>
    <w:p w14:paraId="10B151E5"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4 – Seymour Johnson Air Force Base (Wayne County)</w:t>
      </w:r>
    </w:p>
    <w:p w14:paraId="7D9F86A5"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5 – Camp Butner National Guard Training Center (Granville County)</w:t>
      </w:r>
    </w:p>
    <w:p w14:paraId="6BFD5A94" w14:textId="77777777" w:rsidR="00DD2FA6" w:rsidRPr="0035160E" w:rsidRDefault="00DD2FA6" w:rsidP="00DD2FA6">
      <w:pPr>
        <w:pStyle w:val="ListBullet"/>
        <w:spacing w:after="0"/>
        <w:ind w:left="1282" w:hanging="432"/>
        <w:rPr>
          <w:rFonts w:ascii="Calibri" w:hAnsi="Calibri"/>
          <w:sz w:val="22"/>
          <w:szCs w:val="22"/>
          <w:lang w:val="en-US"/>
        </w:rPr>
      </w:pPr>
      <w:r w:rsidRPr="0035160E">
        <w:rPr>
          <w:rFonts w:ascii="Calibri" w:hAnsi="Calibri"/>
          <w:sz w:val="22"/>
          <w:szCs w:val="22"/>
          <w:lang w:val="en-US"/>
        </w:rPr>
        <w:t>Division 6 – Fort Bragg/Pope Air Force Base (Cumberland/Hoke Counties); Camp McCall (Richmond/Scotland/Moore Counties)</w:t>
      </w:r>
    </w:p>
    <w:p w14:paraId="7188DCAB" w14:textId="77777777" w:rsidR="00DD2FA6" w:rsidRPr="0035160E" w:rsidRDefault="00DD2FA6" w:rsidP="00DD2FA6">
      <w:pPr>
        <w:pStyle w:val="ListBullet"/>
        <w:numPr>
          <w:ilvl w:val="0"/>
          <w:numId w:val="0"/>
        </w:numPr>
        <w:spacing w:after="0"/>
        <w:rPr>
          <w:rFonts w:ascii="Calibri" w:hAnsi="Calibri"/>
          <w:sz w:val="22"/>
          <w:szCs w:val="22"/>
          <w:lang w:val="en-US"/>
        </w:rPr>
      </w:pPr>
    </w:p>
    <w:p w14:paraId="05972B5A" w14:textId="77777777" w:rsidR="00AC13C1" w:rsidRPr="0035160E" w:rsidRDefault="00AC13C1" w:rsidP="003C158C">
      <w:pPr>
        <w:pStyle w:val="ListNumber"/>
        <w:numPr>
          <w:ilvl w:val="0"/>
          <w:numId w:val="0"/>
        </w:numPr>
        <w:rPr>
          <w:rFonts w:ascii="Calibri" w:hAnsi="Calibri"/>
          <w:sz w:val="22"/>
          <w:szCs w:val="22"/>
          <w:lang w:val="en-US"/>
        </w:rPr>
      </w:pPr>
      <w:r w:rsidRPr="0035160E">
        <w:rPr>
          <w:rFonts w:ascii="Calibri" w:hAnsi="Calibri"/>
          <w:sz w:val="22"/>
          <w:szCs w:val="22"/>
          <w:lang w:val="en-US"/>
        </w:rPr>
        <w:t>Check if the project may have any of the following:</w:t>
      </w:r>
    </w:p>
    <w:p w14:paraId="1366DC49"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 xml:space="preserve">Potential right of way impacts to a military installation. </w:t>
      </w:r>
    </w:p>
    <w:p w14:paraId="6C1DA606"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 xml:space="preserve">Impacts to traffic operations on or adjacent to a military installation. </w:t>
      </w:r>
    </w:p>
    <w:p w14:paraId="48771549" w14:textId="77777777" w:rsidR="00AC13C1" w:rsidRPr="0035160E" w:rsidRDefault="00AC13C1" w:rsidP="00AC13C1">
      <w:pPr>
        <w:pStyle w:val="ListBullet"/>
        <w:spacing w:after="0"/>
        <w:ind w:left="1282" w:hanging="432"/>
        <w:rPr>
          <w:rFonts w:ascii="Calibri" w:hAnsi="Calibri"/>
          <w:sz w:val="22"/>
          <w:szCs w:val="22"/>
          <w:lang w:val="en-US"/>
        </w:rPr>
      </w:pPr>
      <w:r w:rsidRPr="0035160E">
        <w:rPr>
          <w:rFonts w:ascii="Calibri" w:hAnsi="Calibri"/>
          <w:sz w:val="22"/>
          <w:szCs w:val="22"/>
          <w:lang w:val="en-US"/>
        </w:rPr>
        <w:t xml:space="preserve">Need for surveys to be conducted on a military installation. </w:t>
      </w:r>
    </w:p>
    <w:p w14:paraId="1B787AF2" w14:textId="77777777" w:rsidR="00AC13C1" w:rsidRPr="0035160E" w:rsidRDefault="00AC13C1" w:rsidP="00AC13C1">
      <w:pPr>
        <w:pStyle w:val="ListBullet"/>
        <w:numPr>
          <w:ilvl w:val="0"/>
          <w:numId w:val="0"/>
        </w:numPr>
        <w:spacing w:after="0"/>
        <w:ind w:left="850"/>
        <w:rPr>
          <w:rFonts w:ascii="Calibri" w:hAnsi="Calibri"/>
          <w:sz w:val="22"/>
          <w:szCs w:val="22"/>
          <w:lang w:val="en-US"/>
        </w:rPr>
      </w:pPr>
    </w:p>
    <w:p w14:paraId="78115F31" w14:textId="476EEB8F" w:rsidR="00AC13C1" w:rsidRPr="0035160E" w:rsidRDefault="00FE254E" w:rsidP="003C158C">
      <w:pPr>
        <w:pStyle w:val="ListNumber"/>
        <w:numPr>
          <w:ilvl w:val="0"/>
          <w:numId w:val="0"/>
        </w:numPr>
        <w:rPr>
          <w:rFonts w:ascii="Calibri" w:hAnsi="Calibri"/>
          <w:sz w:val="22"/>
          <w:szCs w:val="22"/>
          <w:lang w:val="en-US"/>
        </w:rPr>
      </w:pPr>
      <w:r>
        <w:rPr>
          <w:rFonts w:ascii="Calibri" w:hAnsi="Calibri"/>
          <w:sz w:val="22"/>
          <w:szCs w:val="22"/>
          <w:lang w:val="en-US"/>
        </w:rPr>
        <w:t>Tennessee Valley Authority (</w:t>
      </w:r>
      <w:r w:rsidR="00AC13C1" w:rsidRPr="0035160E">
        <w:rPr>
          <w:rFonts w:ascii="Calibri" w:hAnsi="Calibri"/>
          <w:sz w:val="22"/>
          <w:szCs w:val="22"/>
          <w:lang w:val="en-US"/>
        </w:rPr>
        <w:t>TVA</w:t>
      </w:r>
      <w:r>
        <w:rPr>
          <w:rFonts w:ascii="Calibri" w:hAnsi="Calibri"/>
          <w:sz w:val="22"/>
          <w:szCs w:val="22"/>
          <w:lang w:val="en-US"/>
        </w:rPr>
        <w:t>)</w:t>
      </w:r>
      <w:r w:rsidR="00AC13C1" w:rsidRPr="0035160E">
        <w:rPr>
          <w:rFonts w:ascii="Calibri" w:hAnsi="Calibri"/>
          <w:sz w:val="22"/>
          <w:szCs w:val="22"/>
          <w:lang w:val="en-US"/>
        </w:rPr>
        <w:t xml:space="preserve"> service area includes Avery, Burke, Cherokee, Clay, McDowell, and Watauga Counties in North Carolina, where they manage four reservoirs – Appalachia (Cherokee County), Fontana (Swain and Graham Counties), Hiwassee (Cherokee County), and a portion of </w:t>
      </w:r>
      <w:proofErr w:type="spellStart"/>
      <w:r w:rsidR="00AC13C1" w:rsidRPr="0035160E">
        <w:rPr>
          <w:rFonts w:ascii="Calibri" w:hAnsi="Calibri"/>
          <w:sz w:val="22"/>
          <w:szCs w:val="22"/>
          <w:lang w:val="en-US"/>
        </w:rPr>
        <w:t>Chatuge</w:t>
      </w:r>
      <w:proofErr w:type="spellEnd"/>
      <w:r w:rsidR="00AC13C1" w:rsidRPr="0035160E">
        <w:rPr>
          <w:rFonts w:ascii="Calibri" w:hAnsi="Calibri"/>
          <w:sz w:val="22"/>
          <w:szCs w:val="22"/>
          <w:lang w:val="en-US"/>
        </w:rPr>
        <w:t xml:space="preserve"> (Clay County), as well as more than 1,500 acres of public land around the reservoirs. </w:t>
      </w:r>
      <w:r w:rsidR="005A7138">
        <w:rPr>
          <w:rFonts w:ascii="Calibri" w:hAnsi="Calibri"/>
          <w:sz w:val="22"/>
          <w:szCs w:val="22"/>
          <w:lang w:val="en-US"/>
        </w:rPr>
        <w:t>ATLAS</w:t>
      </w:r>
      <w:r w:rsidR="00AC13C1" w:rsidRPr="0035160E">
        <w:rPr>
          <w:rFonts w:ascii="Calibri" w:hAnsi="Calibri"/>
          <w:sz w:val="22"/>
          <w:szCs w:val="22"/>
          <w:lang w:val="en-US"/>
        </w:rPr>
        <w:t xml:space="preserve"> to determine if the project crosses a TVA area.</w:t>
      </w:r>
    </w:p>
    <w:p w14:paraId="256032B4" w14:textId="1C496839" w:rsidR="00F31517" w:rsidRPr="00BE1107" w:rsidRDefault="00AC13C1" w:rsidP="003C158C">
      <w:pPr>
        <w:pStyle w:val="ListNumber"/>
        <w:numPr>
          <w:ilvl w:val="0"/>
          <w:numId w:val="0"/>
        </w:numPr>
        <w:rPr>
          <w:rFonts w:ascii="Gill Sans MT" w:hAnsi="Gill Sans MT"/>
          <w:color w:val="376092"/>
          <w:sz w:val="22"/>
          <w:szCs w:val="22"/>
          <w:u w:val="single"/>
          <w:lang w:val="en-US"/>
        </w:rPr>
      </w:pPr>
      <w:r w:rsidRPr="003C158C">
        <w:rPr>
          <w:b/>
          <w:sz w:val="22"/>
          <w:szCs w:val="22"/>
        </w:rPr>
        <w:t xml:space="preserve">Question </w:t>
      </w:r>
      <w:r w:rsidR="00F31517">
        <w:rPr>
          <w:b/>
          <w:sz w:val="22"/>
          <w:szCs w:val="22"/>
        </w:rPr>
        <w:t>34</w:t>
      </w:r>
      <w:r w:rsidR="007300EA">
        <w:rPr>
          <w:b/>
          <w:sz w:val="22"/>
          <w:szCs w:val="22"/>
        </w:rPr>
        <w:t>:</w:t>
      </w:r>
      <w:r w:rsidRPr="00376D19">
        <w:rPr>
          <w:sz w:val="22"/>
          <w:szCs w:val="22"/>
        </w:rPr>
        <w:t xml:space="preserve"> A </w:t>
      </w:r>
      <w:proofErr w:type="spellStart"/>
      <w:r w:rsidRPr="00376D19">
        <w:rPr>
          <w:sz w:val="22"/>
          <w:szCs w:val="22"/>
        </w:rPr>
        <w:t>geoenvironmental</w:t>
      </w:r>
      <w:proofErr w:type="spellEnd"/>
      <w:r w:rsidRPr="00376D19">
        <w:rPr>
          <w:sz w:val="22"/>
          <w:szCs w:val="22"/>
        </w:rPr>
        <w:t xml:space="preserve"> </w:t>
      </w:r>
      <w:r w:rsidR="00FB6AF4" w:rsidRPr="00376D19">
        <w:rPr>
          <w:sz w:val="22"/>
          <w:szCs w:val="22"/>
        </w:rPr>
        <w:t xml:space="preserve">assessment </w:t>
      </w:r>
      <w:r w:rsidRPr="00376D19">
        <w:rPr>
          <w:sz w:val="22"/>
          <w:szCs w:val="22"/>
        </w:rPr>
        <w:t>will be completed during project development. For this screening, note any potential hazardous properties (such as industrial sites, landfills, junk yards, gas stations,</w:t>
      </w:r>
      <w:r w:rsidR="00FB6AF4" w:rsidRPr="00376D19">
        <w:rPr>
          <w:sz w:val="22"/>
          <w:szCs w:val="22"/>
        </w:rPr>
        <w:t xml:space="preserve"> dry cleaners,</w:t>
      </w:r>
      <w:r w:rsidRPr="00376D19">
        <w:rPr>
          <w:sz w:val="22"/>
          <w:szCs w:val="22"/>
        </w:rPr>
        <w:t xml:space="preserve"> etc.) within the project</w:t>
      </w:r>
      <w:r w:rsidR="00FB6AF4" w:rsidRPr="00376D19">
        <w:rPr>
          <w:sz w:val="22"/>
          <w:szCs w:val="22"/>
        </w:rPr>
        <w:t xml:space="preserve"> scoping study area</w:t>
      </w:r>
      <w:r w:rsidRPr="00376D19">
        <w:rPr>
          <w:sz w:val="22"/>
          <w:szCs w:val="22"/>
        </w:rPr>
        <w:t xml:space="preserve"> based on review of aerial photography or </w:t>
      </w:r>
      <w:r w:rsidR="005A7138" w:rsidRPr="00376D19">
        <w:rPr>
          <w:sz w:val="22"/>
          <w:szCs w:val="22"/>
        </w:rPr>
        <w:t xml:space="preserve">ATLAS </w:t>
      </w:r>
      <w:r w:rsidRPr="00376D19">
        <w:rPr>
          <w:sz w:val="22"/>
          <w:szCs w:val="22"/>
        </w:rPr>
        <w:t>data (Gas Stations, Regional Underground Storage Tanks</w:t>
      </w:r>
      <w:r w:rsidR="00FE254E" w:rsidRPr="00376D19">
        <w:rPr>
          <w:sz w:val="22"/>
          <w:szCs w:val="22"/>
        </w:rPr>
        <w:t xml:space="preserve"> (UST)</w:t>
      </w:r>
      <w:r w:rsidRPr="00376D19">
        <w:rPr>
          <w:sz w:val="22"/>
          <w:szCs w:val="22"/>
        </w:rPr>
        <w:t>, and Active Permitted Landfills data files).</w:t>
      </w:r>
      <w:r w:rsidR="00AB78EE">
        <w:rPr>
          <w:rFonts w:ascii="Gill Sans MT" w:hAnsi="Gill Sans MT"/>
          <w:color w:val="376092"/>
          <w:sz w:val="22"/>
          <w:szCs w:val="22"/>
          <w:u w:val="single"/>
          <w:lang w:val="en-US"/>
        </w:rPr>
        <w:t xml:space="preserve"> </w:t>
      </w:r>
      <w:r w:rsidR="00AB78EE" w:rsidRPr="003C158C">
        <w:rPr>
          <w:sz w:val="22"/>
          <w:szCs w:val="22"/>
        </w:rPr>
        <w:t>Also refer</w:t>
      </w:r>
      <w:r w:rsidR="00AB78EE" w:rsidRPr="003C158C">
        <w:rPr>
          <w:rFonts w:ascii="Calibri" w:hAnsi="Calibri" w:cs="Calibri"/>
          <w:sz w:val="22"/>
          <w:szCs w:val="22"/>
        </w:rPr>
        <w:t xml:space="preserve"> to </w:t>
      </w:r>
      <w:hyperlink r:id="rId62" w:history="1">
        <w:r w:rsidR="00AB78EE" w:rsidRPr="003C158C">
          <w:rPr>
            <w:rStyle w:val="Hyperlink"/>
            <w:rFonts w:ascii="Calibri" w:hAnsi="Calibri" w:cs="Calibri"/>
            <w:sz w:val="22"/>
            <w:szCs w:val="22"/>
          </w:rPr>
          <w:t>NCDEQ Site Locator Map</w:t>
        </w:r>
      </w:hyperlink>
      <w:r w:rsidR="00AB78EE">
        <w:rPr>
          <w:rStyle w:val="Hyperlink"/>
          <w:rFonts w:ascii="Calibri" w:hAnsi="Calibri" w:cs="Calibri"/>
          <w:sz w:val="22"/>
          <w:szCs w:val="22"/>
        </w:rPr>
        <w:t>.</w:t>
      </w:r>
    </w:p>
    <w:p w14:paraId="1F38EA46" w14:textId="4A81AF9E" w:rsidR="00AC13C1" w:rsidRPr="0035160E" w:rsidRDefault="00AC13C1" w:rsidP="00362806">
      <w:pPr>
        <w:pStyle w:val="BodyText"/>
        <w:tabs>
          <w:tab w:val="left" w:pos="284"/>
        </w:tabs>
        <w:spacing w:after="180" w:line="240" w:lineRule="atLeast"/>
        <w:jc w:val="both"/>
      </w:pPr>
      <w:r w:rsidRPr="0035160E">
        <w:rPr>
          <w:b/>
        </w:rPr>
        <w:t xml:space="preserve">Question </w:t>
      </w:r>
      <w:r w:rsidR="00172485">
        <w:rPr>
          <w:b/>
        </w:rPr>
        <w:t>35</w:t>
      </w:r>
      <w:r w:rsidR="00AB78EE">
        <w:rPr>
          <w:b/>
        </w:rPr>
        <w:t xml:space="preserve">: </w:t>
      </w:r>
      <w:r w:rsidR="00AB78EE" w:rsidRPr="003C158C">
        <w:rPr>
          <w:bCs/>
        </w:rPr>
        <w:t>Ot</w:t>
      </w:r>
      <w:r w:rsidRPr="003C158C">
        <w:rPr>
          <w:bCs/>
        </w:rPr>
        <w:t>her</w:t>
      </w:r>
      <w:r w:rsidRPr="0035160E">
        <w:t xml:space="preserve"> issues may affect project decisions </w:t>
      </w:r>
      <w:r w:rsidR="00AB78EE">
        <w:t>and</w:t>
      </w:r>
      <w:r w:rsidR="00AB78EE" w:rsidRPr="0035160E">
        <w:t xml:space="preserve"> </w:t>
      </w:r>
      <w:r w:rsidRPr="0035160E">
        <w:t xml:space="preserve">should be considered during project development. </w:t>
      </w:r>
      <w:r w:rsidR="00AB78EE">
        <w:t>N</w:t>
      </w:r>
      <w:r w:rsidRPr="0035160E">
        <w:t>oteworthy items could include:</w:t>
      </w:r>
    </w:p>
    <w:p w14:paraId="65803DC5"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Community facilities (fire stations, EMS, schools, medical facilities, places of worship)</w:t>
      </w:r>
    </w:p>
    <w:p w14:paraId="03CE8D34"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State-owned lands, conservation lands, or other non-federal managed lands</w:t>
      </w:r>
    </w:p>
    <w:p w14:paraId="260BC72E"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Transit facilities or routes</w:t>
      </w:r>
    </w:p>
    <w:p w14:paraId="2CE4E789"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Designated bicycle routes</w:t>
      </w:r>
    </w:p>
    <w:p w14:paraId="6493329B"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Existing or planned greenways</w:t>
      </w:r>
    </w:p>
    <w:p w14:paraId="7E095B37" w14:textId="77777777" w:rsidR="00AC13C1" w:rsidRPr="0035160E" w:rsidRDefault="00AC13C1" w:rsidP="00DD2FA6">
      <w:pPr>
        <w:pStyle w:val="ListBullet"/>
        <w:ind w:left="1282" w:hanging="432"/>
        <w:contextualSpacing/>
        <w:rPr>
          <w:rFonts w:ascii="Calibri" w:hAnsi="Calibri"/>
          <w:sz w:val="22"/>
          <w:szCs w:val="20"/>
          <w:lang w:val="en-US"/>
        </w:rPr>
      </w:pPr>
      <w:r w:rsidRPr="0035160E">
        <w:rPr>
          <w:rFonts w:ascii="Calibri" w:hAnsi="Calibri"/>
          <w:sz w:val="22"/>
          <w:szCs w:val="20"/>
          <w:lang w:val="en-US"/>
        </w:rPr>
        <w:t>Nearby airport or railroad</w:t>
      </w:r>
    </w:p>
    <w:p w14:paraId="47FD574C" w14:textId="79F885DC" w:rsidR="00820DE7" w:rsidRDefault="00DD2FA6" w:rsidP="00362806">
      <w:pPr>
        <w:pStyle w:val="BodyText"/>
        <w:tabs>
          <w:tab w:val="left" w:pos="284"/>
        </w:tabs>
        <w:spacing w:after="180" w:line="240" w:lineRule="atLeast"/>
        <w:jc w:val="both"/>
      </w:pPr>
      <w:r w:rsidRPr="0035160E">
        <w:lastRenderedPageBreak/>
        <w:t xml:space="preserve">Spatial data for several of these are available from </w:t>
      </w:r>
      <w:r w:rsidR="005A7138">
        <w:t xml:space="preserve">ATLAS </w:t>
      </w:r>
      <w:r w:rsidRPr="0035160E">
        <w:t>(Fire Stations, Emergency Medical Services, Public Schools, Non-Public Schools, Education, Colleges and Universities, and State-Owned Lands data sets) or will show up on Google Maps. Others, such as transit facilities and routes, designated bicycle routes, and existing/planned greenways, may be researched thr</w:t>
      </w:r>
      <w:r w:rsidR="002627E3" w:rsidRPr="0035160E">
        <w:t>ough local government websites.</w:t>
      </w:r>
    </w:p>
    <w:p w14:paraId="14301853" w14:textId="35708680" w:rsidR="009C0F31" w:rsidRDefault="009C0F31" w:rsidP="009C0F31">
      <w:pPr>
        <w:pStyle w:val="Heading2"/>
        <w:tabs>
          <w:tab w:val="left" w:pos="284"/>
          <w:tab w:val="num" w:pos="850"/>
        </w:tabs>
        <w:spacing w:before="120" w:after="120" w:line="420" w:lineRule="atLeast"/>
        <w:rPr>
          <w:rFonts w:ascii="Gill Sans MT" w:hAnsi="Gill Sans MT"/>
          <w:b/>
          <w:bCs/>
          <w:color w:val="376092"/>
          <w:kern w:val="18"/>
          <w:sz w:val="24"/>
        </w:rPr>
      </w:pPr>
      <w:r>
        <w:rPr>
          <w:rFonts w:ascii="Gill Sans MT" w:hAnsi="Gill Sans MT"/>
          <w:b/>
          <w:bCs/>
          <w:color w:val="376092"/>
          <w:kern w:val="18"/>
          <w:sz w:val="24"/>
        </w:rPr>
        <w:t>Risk Assessment</w:t>
      </w:r>
    </w:p>
    <w:p w14:paraId="01B8F586" w14:textId="1559F980" w:rsidR="009C5D8A" w:rsidRDefault="009C5D8A" w:rsidP="00AD6AF9">
      <w:pPr>
        <w:pStyle w:val="BodyText"/>
        <w:tabs>
          <w:tab w:val="left" w:pos="284"/>
        </w:tabs>
        <w:spacing w:after="180" w:line="240" w:lineRule="atLeast"/>
        <w:jc w:val="both"/>
      </w:pPr>
      <w:r>
        <w:t>Risks are defined as uncertainties that, if they occur, would be an obstacle or opportunity in meeting the project objectives.</w:t>
      </w:r>
      <w:r w:rsidR="00AD6AF9">
        <w:t xml:space="preserve"> </w:t>
      </w:r>
      <w:r>
        <w:t>Risk Management is a proactive process with the goal to:</w:t>
      </w:r>
    </w:p>
    <w:p w14:paraId="2FAFD0CD" w14:textId="77777777" w:rsidR="009C5D8A" w:rsidRPr="00AD6AF9" w:rsidRDefault="009C5D8A" w:rsidP="00AD6AF9">
      <w:pPr>
        <w:pStyle w:val="ListBullet"/>
        <w:ind w:left="1282" w:hanging="432"/>
        <w:contextualSpacing/>
        <w:rPr>
          <w:rFonts w:ascii="Calibri" w:hAnsi="Calibri"/>
          <w:sz w:val="22"/>
          <w:szCs w:val="20"/>
          <w:lang w:val="en-US"/>
        </w:rPr>
      </w:pPr>
      <w:r w:rsidRPr="00AD6AF9">
        <w:rPr>
          <w:rFonts w:ascii="Calibri" w:hAnsi="Calibri"/>
          <w:sz w:val="22"/>
          <w:szCs w:val="20"/>
          <w:lang w:val="en-US"/>
        </w:rPr>
        <w:t xml:space="preserve">minimize potential obstacles that may negatively impact a project’s objectives (scope, schedule, budget, quality, and commitments) and </w:t>
      </w:r>
    </w:p>
    <w:p w14:paraId="06EA0805" w14:textId="77777777" w:rsidR="009C5D8A" w:rsidRPr="00AD6AF9" w:rsidRDefault="009C5D8A" w:rsidP="00AD6AF9">
      <w:pPr>
        <w:pStyle w:val="ListBullet"/>
        <w:ind w:left="1282" w:hanging="432"/>
        <w:contextualSpacing/>
        <w:rPr>
          <w:rFonts w:ascii="Calibri" w:hAnsi="Calibri"/>
          <w:sz w:val="22"/>
          <w:szCs w:val="20"/>
          <w:lang w:val="en-US"/>
        </w:rPr>
      </w:pPr>
      <w:r w:rsidRPr="00AD6AF9">
        <w:rPr>
          <w:rFonts w:ascii="Calibri" w:hAnsi="Calibri"/>
          <w:sz w:val="22"/>
          <w:szCs w:val="20"/>
          <w:lang w:val="en-US"/>
        </w:rPr>
        <w:t xml:space="preserve">maximize the ability to capitalize on opportunities that may improve project delivery. </w:t>
      </w:r>
    </w:p>
    <w:p w14:paraId="5B424D21" w14:textId="77777777" w:rsidR="009C5D8A" w:rsidRPr="003C158C" w:rsidRDefault="009C5D8A" w:rsidP="003C158C">
      <w:pPr>
        <w:pStyle w:val="ListNumber"/>
        <w:numPr>
          <w:ilvl w:val="0"/>
          <w:numId w:val="0"/>
        </w:numPr>
        <w:rPr>
          <w:rFonts w:ascii="Calibri" w:hAnsi="Calibri"/>
          <w:sz w:val="22"/>
          <w:szCs w:val="22"/>
          <w:lang w:val="en-US"/>
        </w:rPr>
      </w:pPr>
      <w:r w:rsidRPr="003C158C">
        <w:rPr>
          <w:rFonts w:ascii="Calibri" w:hAnsi="Calibri"/>
          <w:sz w:val="22"/>
          <w:szCs w:val="22"/>
          <w:lang w:val="en-US"/>
        </w:rPr>
        <w:t xml:space="preserve">Early identification and continuous management of risks reduces negative impacts, promotes timely decision making, and improves our success in meeting project objectives and delivering what we promised.  </w:t>
      </w:r>
    </w:p>
    <w:p w14:paraId="244D6C6D" w14:textId="58024E81" w:rsidR="009C5D8A" w:rsidRPr="003C158C" w:rsidRDefault="009C5D8A" w:rsidP="003C158C">
      <w:pPr>
        <w:pStyle w:val="ListNumber"/>
        <w:numPr>
          <w:ilvl w:val="0"/>
          <w:numId w:val="0"/>
        </w:numPr>
        <w:rPr>
          <w:rFonts w:ascii="Calibri" w:hAnsi="Calibri"/>
          <w:sz w:val="22"/>
          <w:szCs w:val="22"/>
          <w:lang w:val="en-US"/>
        </w:rPr>
      </w:pPr>
      <w:r w:rsidRPr="003C158C">
        <w:rPr>
          <w:rFonts w:ascii="Calibri" w:hAnsi="Calibri"/>
          <w:sz w:val="22"/>
          <w:szCs w:val="22"/>
          <w:lang w:val="en-US"/>
        </w:rPr>
        <w:t>The purpose of risk management in the Project Initiation Phase is to begin identifying potential uncertainties that may impact the project scope, schedule, budget, quality</w:t>
      </w:r>
      <w:r w:rsidR="00AD6AF9" w:rsidRPr="003C158C">
        <w:rPr>
          <w:rFonts w:ascii="Calibri" w:hAnsi="Calibri"/>
          <w:sz w:val="22"/>
          <w:szCs w:val="22"/>
          <w:lang w:val="en-US"/>
        </w:rPr>
        <w:t>,</w:t>
      </w:r>
      <w:r w:rsidRPr="003C158C">
        <w:rPr>
          <w:rFonts w:ascii="Calibri" w:hAnsi="Calibri"/>
          <w:sz w:val="22"/>
          <w:szCs w:val="22"/>
          <w:lang w:val="en-US"/>
        </w:rPr>
        <w:t xml:space="preserve"> or commitments because projects that experience major changes in these areas later may be required to go through reprioritization. </w:t>
      </w:r>
      <w:r w:rsidR="00247D31" w:rsidRPr="003C158C">
        <w:rPr>
          <w:rFonts w:ascii="Calibri" w:hAnsi="Calibri"/>
          <w:sz w:val="22"/>
          <w:szCs w:val="22"/>
          <w:lang w:val="en-US"/>
        </w:rPr>
        <w:t xml:space="preserve"> </w:t>
      </w:r>
      <w:r w:rsidRPr="003C158C">
        <w:rPr>
          <w:rFonts w:ascii="Calibri" w:hAnsi="Calibri"/>
          <w:sz w:val="22"/>
          <w:szCs w:val="22"/>
          <w:lang w:val="en-US"/>
        </w:rPr>
        <w:t>Early identification of these risks allows the project team to execute mitigation strategies that can prevent or decrease the significance of the impact.</w:t>
      </w:r>
    </w:p>
    <w:p w14:paraId="6A5E58DF" w14:textId="4E3451BE" w:rsidR="005758DE" w:rsidRPr="003C158C" w:rsidRDefault="005758DE" w:rsidP="003C158C">
      <w:pPr>
        <w:pStyle w:val="ListNumber"/>
        <w:numPr>
          <w:ilvl w:val="0"/>
          <w:numId w:val="0"/>
        </w:numPr>
        <w:rPr>
          <w:rFonts w:ascii="Calibri" w:hAnsi="Calibri"/>
          <w:sz w:val="22"/>
          <w:szCs w:val="22"/>
          <w:lang w:val="en-US"/>
        </w:rPr>
      </w:pPr>
      <w:r w:rsidRPr="003C158C">
        <w:rPr>
          <w:rFonts w:ascii="Calibri" w:hAnsi="Calibri"/>
          <w:sz w:val="22"/>
          <w:szCs w:val="22"/>
          <w:lang w:val="en-US"/>
        </w:rPr>
        <w:t xml:space="preserve">During the development of the Project Scoping Report (PSR), </w:t>
      </w:r>
      <w:r w:rsidR="00752A9A" w:rsidRPr="003C158C">
        <w:rPr>
          <w:rFonts w:ascii="Calibri" w:hAnsi="Calibri"/>
          <w:sz w:val="22"/>
          <w:szCs w:val="22"/>
          <w:lang w:val="en-US"/>
        </w:rPr>
        <w:t xml:space="preserve">identify and assess </w:t>
      </w:r>
      <w:r w:rsidRPr="003C158C">
        <w:rPr>
          <w:rFonts w:ascii="Calibri" w:hAnsi="Calibri"/>
          <w:sz w:val="22"/>
          <w:szCs w:val="22"/>
          <w:lang w:val="en-US"/>
        </w:rPr>
        <w:t xml:space="preserve">risks </w:t>
      </w:r>
      <w:r w:rsidR="006C6735" w:rsidRPr="003C158C">
        <w:rPr>
          <w:rFonts w:ascii="Calibri" w:hAnsi="Calibri"/>
          <w:sz w:val="22"/>
          <w:szCs w:val="22"/>
          <w:lang w:val="en-US"/>
        </w:rPr>
        <w:t xml:space="preserve">on the </w:t>
      </w:r>
      <w:r w:rsidR="000A17D7" w:rsidRPr="003C158C">
        <w:rPr>
          <w:rFonts w:ascii="Calibri" w:hAnsi="Calibri"/>
          <w:sz w:val="22"/>
          <w:szCs w:val="22"/>
          <w:lang w:val="en-US"/>
        </w:rPr>
        <w:t>PEC</w:t>
      </w:r>
      <w:r w:rsidR="00282139" w:rsidRPr="003C158C">
        <w:rPr>
          <w:rFonts w:ascii="Calibri" w:hAnsi="Calibri"/>
          <w:sz w:val="22"/>
          <w:szCs w:val="22"/>
          <w:lang w:val="en-US"/>
        </w:rPr>
        <w:t xml:space="preserve"> </w:t>
      </w:r>
      <w:r w:rsidR="006C6735" w:rsidRPr="003C158C">
        <w:rPr>
          <w:rFonts w:ascii="Calibri" w:hAnsi="Calibri"/>
          <w:sz w:val="22"/>
          <w:szCs w:val="22"/>
          <w:lang w:val="en-US"/>
        </w:rPr>
        <w:t xml:space="preserve">Checklist. </w:t>
      </w:r>
      <w:r w:rsidR="004867B6" w:rsidRPr="003C158C">
        <w:rPr>
          <w:rFonts w:ascii="Calibri" w:hAnsi="Calibri"/>
          <w:sz w:val="22"/>
          <w:szCs w:val="22"/>
          <w:lang w:val="en-US"/>
        </w:rPr>
        <w:t>R</w:t>
      </w:r>
      <w:r w:rsidRPr="003C158C">
        <w:rPr>
          <w:rFonts w:ascii="Calibri" w:hAnsi="Calibri"/>
          <w:sz w:val="22"/>
          <w:szCs w:val="22"/>
          <w:lang w:val="en-US"/>
        </w:rPr>
        <w:t xml:space="preserve">eview the risks identified and select the corresponding impact level </w:t>
      </w:r>
      <w:r w:rsidR="00C11EB4" w:rsidRPr="003C158C">
        <w:rPr>
          <w:rFonts w:ascii="Calibri" w:hAnsi="Calibri"/>
          <w:sz w:val="22"/>
          <w:szCs w:val="22"/>
          <w:lang w:val="en-US"/>
        </w:rPr>
        <w:t xml:space="preserve">(Low, Medium, or High) </w:t>
      </w:r>
      <w:r w:rsidRPr="003C158C">
        <w:rPr>
          <w:rFonts w:ascii="Calibri" w:hAnsi="Calibri"/>
          <w:sz w:val="22"/>
          <w:szCs w:val="22"/>
          <w:lang w:val="en-US"/>
        </w:rPr>
        <w:t xml:space="preserve">appropriate for the project. If the risk is not applicable to the project, the individual or the team can select “N/A”. </w:t>
      </w:r>
      <w:r w:rsidR="004867B6" w:rsidRPr="003C158C">
        <w:rPr>
          <w:rFonts w:ascii="Calibri" w:hAnsi="Calibri"/>
          <w:sz w:val="22"/>
          <w:szCs w:val="22"/>
          <w:lang w:val="en-US"/>
        </w:rPr>
        <w:t>A summary of the identified risks should be included on the Project Initiation Form.</w:t>
      </w:r>
    </w:p>
    <w:p w14:paraId="4FB62510" w14:textId="41CDDD9D" w:rsidR="00AA62AE" w:rsidRDefault="00AA62AE" w:rsidP="005758DE">
      <w:pPr>
        <w:pStyle w:val="BodyText"/>
        <w:tabs>
          <w:tab w:val="left" w:pos="284"/>
        </w:tabs>
        <w:spacing w:after="180" w:line="240" w:lineRule="atLeast"/>
        <w:jc w:val="both"/>
      </w:pPr>
      <w:r>
        <w:t>The following risks should be evaluated</w:t>
      </w:r>
      <w:r w:rsidR="008B79DF">
        <w:t xml:space="preserve"> and </w:t>
      </w:r>
      <w:r w:rsidR="00E83EFF">
        <w:t>rated:</w:t>
      </w:r>
    </w:p>
    <w:p w14:paraId="158FB1D8" w14:textId="15763C73" w:rsidR="00AA62AE" w:rsidRDefault="008B79DF" w:rsidP="00E83EFF">
      <w:pPr>
        <w:pStyle w:val="ListBullet"/>
        <w:ind w:left="1282" w:hanging="432"/>
        <w:contextualSpacing/>
        <w:rPr>
          <w:rFonts w:ascii="Calibri" w:hAnsi="Calibri"/>
          <w:sz w:val="22"/>
          <w:szCs w:val="20"/>
          <w:lang w:val="en-US"/>
        </w:rPr>
      </w:pPr>
      <w:r w:rsidRPr="00E83EFF">
        <w:rPr>
          <w:rFonts w:ascii="Calibri" w:hAnsi="Calibri"/>
          <w:sz w:val="22"/>
          <w:szCs w:val="20"/>
          <w:lang w:val="en-US"/>
        </w:rPr>
        <w:t xml:space="preserve">Project may be </w:t>
      </w:r>
      <w:r w:rsidR="00E83EFF">
        <w:rPr>
          <w:rFonts w:ascii="Calibri" w:hAnsi="Calibri"/>
          <w:sz w:val="22"/>
          <w:szCs w:val="20"/>
          <w:lang w:val="en-US"/>
        </w:rPr>
        <w:t>subdivided into smaller projects or combined into a larger project</w:t>
      </w:r>
    </w:p>
    <w:p w14:paraId="73F9C12B" w14:textId="3557673B" w:rsidR="00E83EFF" w:rsidRDefault="00E83EFF" w:rsidP="00E83EFF">
      <w:pPr>
        <w:pStyle w:val="ListBullet"/>
        <w:ind w:left="1282" w:hanging="432"/>
        <w:contextualSpacing/>
        <w:rPr>
          <w:rFonts w:ascii="Calibri" w:hAnsi="Calibri"/>
          <w:sz w:val="22"/>
          <w:szCs w:val="20"/>
          <w:lang w:val="en-US"/>
        </w:rPr>
      </w:pPr>
      <w:r>
        <w:rPr>
          <w:rFonts w:ascii="Calibri" w:hAnsi="Calibri"/>
          <w:sz w:val="22"/>
          <w:szCs w:val="20"/>
          <w:lang w:val="en-US"/>
        </w:rPr>
        <w:t>Identified Purpose and Need may require updating</w:t>
      </w:r>
    </w:p>
    <w:p w14:paraId="7520135A" w14:textId="6205D056" w:rsidR="00E83EFF" w:rsidRDefault="005540F9" w:rsidP="00E83EFF">
      <w:pPr>
        <w:pStyle w:val="ListBullet"/>
        <w:ind w:left="1282" w:hanging="432"/>
        <w:contextualSpacing/>
        <w:rPr>
          <w:rFonts w:ascii="Calibri" w:hAnsi="Calibri"/>
          <w:sz w:val="22"/>
          <w:szCs w:val="20"/>
          <w:lang w:val="en-US"/>
        </w:rPr>
      </w:pPr>
      <w:r>
        <w:rPr>
          <w:rFonts w:ascii="Calibri" w:hAnsi="Calibri"/>
          <w:sz w:val="22"/>
          <w:szCs w:val="20"/>
          <w:lang w:val="en-US"/>
        </w:rPr>
        <w:t>Complex design (i.e., first of a kind, prototype, special and unproven technology) may impact schedule</w:t>
      </w:r>
    </w:p>
    <w:p w14:paraId="12ADD03E" w14:textId="7E65433A" w:rsidR="005540F9" w:rsidRDefault="005540F9" w:rsidP="00E83EFF">
      <w:pPr>
        <w:pStyle w:val="ListBullet"/>
        <w:ind w:left="1282" w:hanging="432"/>
        <w:contextualSpacing/>
        <w:rPr>
          <w:rFonts w:ascii="Calibri" w:hAnsi="Calibri"/>
          <w:sz w:val="22"/>
          <w:szCs w:val="20"/>
          <w:lang w:val="en-US"/>
        </w:rPr>
      </w:pPr>
      <w:r>
        <w:rPr>
          <w:rFonts w:ascii="Calibri" w:hAnsi="Calibri"/>
          <w:sz w:val="22"/>
          <w:szCs w:val="20"/>
          <w:lang w:val="en-US"/>
        </w:rPr>
        <w:t>Adequate funding may not be available</w:t>
      </w:r>
    </w:p>
    <w:p w14:paraId="0DD114F0" w14:textId="692AE277" w:rsidR="005540F9" w:rsidRDefault="005540F9" w:rsidP="00E83EFF">
      <w:pPr>
        <w:pStyle w:val="ListBullet"/>
        <w:ind w:left="1282" w:hanging="432"/>
        <w:contextualSpacing/>
        <w:rPr>
          <w:rFonts w:ascii="Calibri" w:hAnsi="Calibri"/>
          <w:sz w:val="22"/>
          <w:szCs w:val="20"/>
          <w:lang w:val="en-US"/>
        </w:rPr>
      </w:pPr>
      <w:r>
        <w:rPr>
          <w:rFonts w:ascii="Calibri" w:hAnsi="Calibri"/>
          <w:sz w:val="22"/>
          <w:szCs w:val="20"/>
          <w:lang w:val="en-US"/>
        </w:rPr>
        <w:t>Additional impacts (more than currently indicated) to historic/archaeological preservation site (Section 106)</w:t>
      </w:r>
    </w:p>
    <w:p w14:paraId="2D3EDA61" w14:textId="3286DD8E" w:rsidR="005540F9" w:rsidRDefault="005540F9" w:rsidP="00E83EFF">
      <w:pPr>
        <w:pStyle w:val="ListBullet"/>
        <w:ind w:left="1282" w:hanging="432"/>
        <w:contextualSpacing/>
        <w:rPr>
          <w:rFonts w:ascii="Calibri" w:hAnsi="Calibri"/>
          <w:sz w:val="22"/>
          <w:szCs w:val="20"/>
          <w:lang w:val="en-US"/>
        </w:rPr>
      </w:pPr>
      <w:r>
        <w:rPr>
          <w:rFonts w:ascii="Calibri" w:hAnsi="Calibri"/>
          <w:sz w:val="22"/>
          <w:szCs w:val="20"/>
          <w:lang w:val="en-US"/>
        </w:rPr>
        <w:t>Additional impacts to wetland</w:t>
      </w:r>
      <w:r w:rsidR="002609A6">
        <w:rPr>
          <w:rFonts w:ascii="Calibri" w:hAnsi="Calibri"/>
          <w:sz w:val="22"/>
          <w:szCs w:val="20"/>
          <w:lang w:val="en-US"/>
        </w:rPr>
        <w:t>s</w:t>
      </w:r>
      <w:r>
        <w:rPr>
          <w:rFonts w:ascii="Calibri" w:hAnsi="Calibri"/>
          <w:sz w:val="22"/>
          <w:szCs w:val="20"/>
          <w:lang w:val="en-US"/>
        </w:rPr>
        <w:t xml:space="preserve">, floodplains, and/or </w:t>
      </w:r>
      <w:r w:rsidR="002609A6">
        <w:rPr>
          <w:rFonts w:ascii="Calibri" w:hAnsi="Calibri"/>
          <w:sz w:val="22"/>
          <w:szCs w:val="20"/>
          <w:lang w:val="en-US"/>
        </w:rPr>
        <w:t>federally protected species</w:t>
      </w:r>
    </w:p>
    <w:p w14:paraId="792FED86" w14:textId="1443E02A" w:rsidR="002609A6" w:rsidRDefault="00D338E6" w:rsidP="00E83EFF">
      <w:pPr>
        <w:pStyle w:val="ListBullet"/>
        <w:ind w:left="1282" w:hanging="432"/>
        <w:contextualSpacing/>
        <w:rPr>
          <w:rFonts w:ascii="Calibri" w:hAnsi="Calibri"/>
          <w:sz w:val="22"/>
          <w:szCs w:val="20"/>
          <w:lang w:val="en-US"/>
        </w:rPr>
      </w:pPr>
      <w:r>
        <w:rPr>
          <w:rFonts w:ascii="Calibri" w:hAnsi="Calibri"/>
          <w:sz w:val="22"/>
          <w:szCs w:val="20"/>
          <w:lang w:val="en-US"/>
        </w:rPr>
        <w:t>Significant</w:t>
      </w:r>
      <w:r w:rsidR="00B52F9A">
        <w:rPr>
          <w:rFonts w:ascii="Calibri" w:hAnsi="Calibri"/>
          <w:sz w:val="22"/>
          <w:szCs w:val="20"/>
          <w:lang w:val="en-US"/>
        </w:rPr>
        <w:t xml:space="preserve"> stakeholder involvement may result in scope, schedule, budget, or commitment changes</w:t>
      </w:r>
    </w:p>
    <w:p w14:paraId="0AFB6F72" w14:textId="0981E794" w:rsidR="00D338E6" w:rsidRDefault="00D338E6" w:rsidP="00E83EFF">
      <w:pPr>
        <w:pStyle w:val="ListBullet"/>
        <w:ind w:left="1282" w:hanging="432"/>
        <w:contextualSpacing/>
        <w:rPr>
          <w:rFonts w:ascii="Calibri" w:hAnsi="Calibri"/>
          <w:sz w:val="22"/>
          <w:szCs w:val="20"/>
          <w:lang w:val="en-US"/>
        </w:rPr>
      </w:pPr>
      <w:r>
        <w:rPr>
          <w:rFonts w:ascii="Calibri" w:hAnsi="Calibri"/>
          <w:sz w:val="22"/>
          <w:szCs w:val="20"/>
          <w:lang w:val="en-US"/>
        </w:rPr>
        <w:t>Site contamination/hazardous waste may be discovered</w:t>
      </w:r>
    </w:p>
    <w:p w14:paraId="579DDA2D" w14:textId="26AEF763" w:rsidR="00D338E6" w:rsidRDefault="00D338E6" w:rsidP="00E83EFF">
      <w:pPr>
        <w:pStyle w:val="ListBullet"/>
        <w:ind w:left="1282" w:hanging="432"/>
        <w:contextualSpacing/>
        <w:rPr>
          <w:rFonts w:ascii="Calibri" w:hAnsi="Calibri"/>
          <w:sz w:val="22"/>
          <w:szCs w:val="20"/>
          <w:lang w:val="en-US"/>
        </w:rPr>
      </w:pPr>
      <w:r>
        <w:rPr>
          <w:rFonts w:ascii="Calibri" w:hAnsi="Calibri"/>
          <w:sz w:val="22"/>
          <w:szCs w:val="20"/>
          <w:lang w:val="en-US"/>
        </w:rPr>
        <w:t>Scope change/creek is likely</w:t>
      </w:r>
    </w:p>
    <w:p w14:paraId="215569E8" w14:textId="5F7B758E" w:rsidR="00D338E6" w:rsidRDefault="00D338E6" w:rsidP="00E83EFF">
      <w:pPr>
        <w:pStyle w:val="ListBullet"/>
        <w:ind w:left="1282" w:hanging="432"/>
        <w:contextualSpacing/>
        <w:rPr>
          <w:rFonts w:ascii="Calibri" w:hAnsi="Calibri"/>
          <w:sz w:val="22"/>
          <w:szCs w:val="20"/>
          <w:lang w:val="en-US"/>
        </w:rPr>
      </w:pPr>
      <w:r>
        <w:rPr>
          <w:rFonts w:ascii="Calibri" w:hAnsi="Calibri"/>
          <w:sz w:val="22"/>
          <w:szCs w:val="20"/>
          <w:lang w:val="en-US"/>
        </w:rPr>
        <w:t>Project limits/area may increase</w:t>
      </w:r>
    </w:p>
    <w:p w14:paraId="1E59A0C7" w14:textId="1383B68D" w:rsidR="00D338E6" w:rsidRDefault="00D338E6" w:rsidP="00E83EFF">
      <w:pPr>
        <w:pStyle w:val="ListBullet"/>
        <w:ind w:left="1282" w:hanging="432"/>
        <w:contextualSpacing/>
        <w:rPr>
          <w:rFonts w:ascii="Calibri" w:hAnsi="Calibri"/>
          <w:sz w:val="22"/>
          <w:szCs w:val="20"/>
          <w:lang w:val="en-US"/>
        </w:rPr>
      </w:pPr>
      <w:r>
        <w:rPr>
          <w:rFonts w:ascii="Calibri" w:hAnsi="Calibri"/>
          <w:sz w:val="22"/>
          <w:szCs w:val="20"/>
          <w:lang w:val="en-US"/>
        </w:rPr>
        <w:t>Quantity and complexity of ROW impacts may increase costs and/or delay schedule</w:t>
      </w:r>
    </w:p>
    <w:p w14:paraId="3EFF0C66" w14:textId="7CB2EA29" w:rsidR="00D338E6" w:rsidRDefault="00B068A2" w:rsidP="00E83EFF">
      <w:pPr>
        <w:pStyle w:val="ListBullet"/>
        <w:ind w:left="1282" w:hanging="432"/>
        <w:contextualSpacing/>
        <w:rPr>
          <w:rFonts w:ascii="Calibri" w:hAnsi="Calibri"/>
          <w:sz w:val="22"/>
          <w:szCs w:val="20"/>
          <w:lang w:val="en-US"/>
        </w:rPr>
      </w:pPr>
      <w:r>
        <w:rPr>
          <w:rFonts w:ascii="Calibri" w:hAnsi="Calibri"/>
          <w:sz w:val="22"/>
          <w:szCs w:val="20"/>
          <w:lang w:val="en-US"/>
        </w:rPr>
        <w:t>Level of utility coordination/relocations may increase cost and/or delay schedule</w:t>
      </w:r>
    </w:p>
    <w:p w14:paraId="75C4442E" w14:textId="4830B393" w:rsidR="00DA53A4" w:rsidRPr="003C158C" w:rsidRDefault="005758DE" w:rsidP="003C158C">
      <w:pPr>
        <w:pStyle w:val="ListNumber"/>
        <w:numPr>
          <w:ilvl w:val="0"/>
          <w:numId w:val="0"/>
        </w:numPr>
        <w:rPr>
          <w:rFonts w:ascii="Calibri" w:hAnsi="Calibri"/>
          <w:sz w:val="22"/>
          <w:szCs w:val="22"/>
          <w:lang w:val="en-US"/>
        </w:rPr>
      </w:pPr>
      <w:r w:rsidRPr="003C158C">
        <w:rPr>
          <w:rFonts w:ascii="Calibri" w:hAnsi="Calibri"/>
          <w:sz w:val="22"/>
          <w:szCs w:val="22"/>
          <w:lang w:val="en-US"/>
        </w:rPr>
        <w:t xml:space="preserve">The Value Management Office (VMO) will be automatically notified when a PSR is completed so they </w:t>
      </w:r>
      <w:r w:rsidR="00AB78EE" w:rsidRPr="00BE1107">
        <w:rPr>
          <w:rFonts w:ascii="Calibri" w:hAnsi="Calibri"/>
          <w:sz w:val="22"/>
          <w:szCs w:val="22"/>
          <w:lang w:val="en-US"/>
        </w:rPr>
        <w:t>can review</w:t>
      </w:r>
      <w:r w:rsidRPr="003C158C">
        <w:rPr>
          <w:rFonts w:ascii="Calibri" w:hAnsi="Calibri"/>
          <w:sz w:val="22"/>
          <w:szCs w:val="22"/>
          <w:lang w:val="en-US"/>
        </w:rPr>
        <w:t xml:space="preserve"> the </w:t>
      </w:r>
      <w:r w:rsidR="004867B6" w:rsidRPr="003C158C">
        <w:rPr>
          <w:rFonts w:ascii="Calibri" w:hAnsi="Calibri"/>
          <w:sz w:val="22"/>
          <w:szCs w:val="22"/>
          <w:lang w:val="en-US"/>
        </w:rPr>
        <w:t>risks</w:t>
      </w:r>
      <w:r w:rsidRPr="003C158C">
        <w:rPr>
          <w:rFonts w:ascii="Calibri" w:hAnsi="Calibri"/>
          <w:sz w:val="22"/>
          <w:szCs w:val="22"/>
          <w:lang w:val="en-US"/>
        </w:rPr>
        <w:t xml:space="preserve"> to understand the level of risk exposure the project has and determine if the project would benefit from having a formal Risk Assessment Study (RAS) in a future stage.  On these projects, the VMO will coordinate with the CDE (or designee) or Project Manager to determine when a formal RAS is appropriate.  </w:t>
      </w:r>
    </w:p>
    <w:p w14:paraId="7D7E06F6" w14:textId="242BB119" w:rsidR="00DA53A4" w:rsidRDefault="00DA53A4" w:rsidP="005758DE">
      <w:pPr>
        <w:pStyle w:val="BodyText"/>
        <w:tabs>
          <w:tab w:val="left" w:pos="284"/>
        </w:tabs>
        <w:spacing w:after="180" w:line="240" w:lineRule="atLeast"/>
        <w:jc w:val="both"/>
        <w:rPr>
          <w:rFonts w:cstheme="minorHAnsi"/>
        </w:rPr>
      </w:pPr>
      <w:r>
        <w:rPr>
          <w:rFonts w:cstheme="minorHAnsi"/>
        </w:rPr>
        <w:lastRenderedPageBreak/>
        <w:t xml:space="preserve">See </w:t>
      </w:r>
      <w:r w:rsidR="006F00AC">
        <w:rPr>
          <w:rFonts w:cstheme="minorHAnsi"/>
        </w:rPr>
        <w:t>the Risk Management Manual for a</w:t>
      </w:r>
      <w:r>
        <w:rPr>
          <w:rFonts w:cstheme="minorHAnsi"/>
        </w:rPr>
        <w:t>dditional information and guidance on risk</w:t>
      </w:r>
      <w:r w:rsidR="006F00AC">
        <w:rPr>
          <w:rFonts w:cstheme="minorHAnsi"/>
        </w:rPr>
        <w:t xml:space="preserve">. </w:t>
      </w:r>
    </w:p>
    <w:sectPr w:rsidR="00DA53A4" w:rsidSect="001404F7">
      <w:headerReference w:type="default" r:id="rId63"/>
      <w:footerReference w:type="default" r:id="rId64"/>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14C2C" w14:textId="77777777" w:rsidR="00156F6A" w:rsidRDefault="00156F6A" w:rsidP="004F4A3F">
      <w:pPr>
        <w:spacing w:after="0" w:line="240" w:lineRule="auto"/>
      </w:pPr>
      <w:r>
        <w:separator/>
      </w:r>
    </w:p>
  </w:endnote>
  <w:endnote w:type="continuationSeparator" w:id="0">
    <w:p w14:paraId="581BA394" w14:textId="77777777" w:rsidR="00156F6A" w:rsidRDefault="00156F6A" w:rsidP="004F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2830F" w14:textId="77777777" w:rsidR="00362806" w:rsidRDefault="00362806" w:rsidP="00362806">
    <w:pPr>
      <w:pStyle w:val="Footer"/>
      <w:jc w:val="right"/>
      <w:rPr>
        <w:rFonts w:ascii="Gill Sans MT" w:hAnsi="Gill Sans MT"/>
        <w:sz w:val="16"/>
      </w:rPr>
    </w:pPr>
    <w:r w:rsidRPr="005F483A">
      <w:rPr>
        <w:rFonts w:ascii="Gill Sans MT" w:hAnsi="Gill Sans MT"/>
        <w:sz w:val="16"/>
      </w:rPr>
      <w:t>Express Design Evaluation &amp; Project Scoping Process Guidance</w:t>
    </w:r>
    <w:r w:rsidRPr="005F483A">
      <w:rPr>
        <w:rFonts w:ascii="Gill Sans MT" w:hAnsi="Gill Sans MT"/>
        <w:sz w:val="16"/>
      </w:rPr>
      <w:ptab w:relativeTo="margin" w:alignment="right" w:leader="none"/>
    </w:r>
    <w:r>
      <w:rPr>
        <w:rFonts w:ascii="Gill Sans MT" w:hAnsi="Gill Sans MT"/>
        <w:sz w:val="16"/>
      </w:rPr>
      <w:t>B1-</w:t>
    </w:r>
    <w:r w:rsidRPr="005F483A">
      <w:rPr>
        <w:rFonts w:ascii="Gill Sans MT" w:hAnsi="Gill Sans MT"/>
        <w:sz w:val="16"/>
      </w:rPr>
      <w:fldChar w:fldCharType="begin"/>
    </w:r>
    <w:r w:rsidRPr="005F483A">
      <w:rPr>
        <w:rFonts w:ascii="Gill Sans MT" w:hAnsi="Gill Sans MT"/>
        <w:sz w:val="16"/>
      </w:rPr>
      <w:instrText xml:space="preserve"> PAGE   \* MERGEFORMAT </w:instrText>
    </w:r>
    <w:r w:rsidRPr="005F483A">
      <w:rPr>
        <w:rFonts w:ascii="Gill Sans MT" w:hAnsi="Gill Sans MT"/>
        <w:sz w:val="16"/>
      </w:rPr>
      <w:fldChar w:fldCharType="separate"/>
    </w:r>
    <w:r>
      <w:rPr>
        <w:rFonts w:ascii="Gill Sans MT" w:hAnsi="Gill Sans MT"/>
        <w:sz w:val="16"/>
      </w:rPr>
      <w:t>11</w:t>
    </w:r>
    <w:r w:rsidRPr="005F483A">
      <w:rPr>
        <w:rFonts w:ascii="Gill Sans MT" w:hAnsi="Gill Sans MT"/>
        <w:sz w:val="16"/>
      </w:rPr>
      <w:fldChar w:fldCharType="end"/>
    </w:r>
  </w:p>
  <w:p w14:paraId="633ACB43" w14:textId="7D5A7B91" w:rsidR="002653D7" w:rsidRPr="00362806" w:rsidRDefault="00376D19" w:rsidP="000103DD">
    <w:pPr>
      <w:widowControl w:val="0"/>
      <w:autoSpaceDE w:val="0"/>
      <w:autoSpaceDN w:val="0"/>
      <w:adjustRightInd w:val="0"/>
      <w:spacing w:after="0" w:line="233" w:lineRule="auto"/>
      <w:rPr>
        <w:rFonts w:ascii="Gill Sans MT" w:hAnsi="Gill Sans MT"/>
        <w:sz w:val="16"/>
      </w:rPr>
    </w:pPr>
    <w:r>
      <w:rPr>
        <w:rFonts w:ascii="Gill Sans MT" w:hAnsi="Gill Sans MT" w:cs="Gill Sans MT"/>
        <w:color w:val="000000"/>
        <w:sz w:val="16"/>
        <w:szCs w:val="16"/>
      </w:rPr>
      <w:t>March</w:t>
    </w:r>
    <w:r w:rsidR="00F51B9F">
      <w:rPr>
        <w:rFonts w:ascii="Gill Sans MT" w:hAnsi="Gill Sans MT" w:cs="Gill Sans MT"/>
        <w:color w:val="000000"/>
        <w:sz w:val="16"/>
        <w:szCs w:val="16"/>
      </w:rPr>
      <w:t xml:space="preserve"> </w:t>
    </w:r>
    <w:r w:rsidR="00844484">
      <w:rPr>
        <w:rFonts w:ascii="Gill Sans MT" w:hAnsi="Gill Sans MT"/>
        <w:sz w:val="16"/>
      </w:rPr>
      <w:t>202</w:t>
    </w:r>
    <w:r w:rsidR="0029444C">
      <w:rPr>
        <w:rFonts w:ascii="Gill Sans MT" w:hAnsi="Gill Sans MT"/>
        <w:sz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7BE5E" w14:textId="77777777" w:rsidR="00156F6A" w:rsidRDefault="00156F6A" w:rsidP="004F4A3F">
      <w:pPr>
        <w:spacing w:after="0" w:line="240" w:lineRule="auto"/>
      </w:pPr>
      <w:r>
        <w:separator/>
      </w:r>
    </w:p>
  </w:footnote>
  <w:footnote w:type="continuationSeparator" w:id="0">
    <w:p w14:paraId="06CDF4C1" w14:textId="77777777" w:rsidR="00156F6A" w:rsidRDefault="00156F6A" w:rsidP="004F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Plaingrid"/>
      <w:tblW w:w="5000" w:type="pct"/>
      <w:tblLook w:val="04A0" w:firstRow="1" w:lastRow="0" w:firstColumn="1" w:lastColumn="0" w:noHBand="0" w:noVBand="1"/>
    </w:tblPr>
    <w:tblGrid>
      <w:gridCol w:w="3146"/>
      <w:gridCol w:w="3172"/>
      <w:gridCol w:w="3150"/>
    </w:tblGrid>
    <w:tr w:rsidR="00362806" w14:paraId="3BC33154" w14:textId="77777777" w:rsidTr="007E63D7">
      <w:trPr>
        <w:trHeight w:val="460"/>
      </w:trPr>
      <w:tc>
        <w:tcPr>
          <w:tcW w:w="3035" w:type="dxa"/>
          <w:vAlign w:val="center"/>
        </w:tcPr>
        <w:p w14:paraId="72BE01D5" w14:textId="77777777" w:rsidR="00362806" w:rsidRPr="005F483A" w:rsidRDefault="00362806" w:rsidP="00362806">
          <w:pPr>
            <w:pStyle w:val="Header"/>
            <w:rPr>
              <w:rFonts w:ascii="Gill Sans MT" w:hAnsi="Gill Sans MT"/>
              <w:sz w:val="16"/>
            </w:rPr>
          </w:pPr>
          <w:r w:rsidRPr="005F483A">
            <w:rPr>
              <w:rFonts w:ascii="Gill Sans MT" w:hAnsi="Gill Sans MT"/>
              <w:sz w:val="16"/>
            </w:rPr>
            <w:t>NCDOT Feasibility Studies Unit</w:t>
          </w:r>
          <w:r>
            <w:rPr>
              <w:rFonts w:ascii="Gill Sans MT" w:hAnsi="Gill Sans MT"/>
              <w:sz w:val="16"/>
            </w:rPr>
            <w:t>/</w:t>
          </w:r>
          <w:r>
            <w:rPr>
              <w:rFonts w:ascii="Gill Sans MT" w:hAnsi="Gill Sans MT"/>
              <w:sz w:val="16"/>
            </w:rPr>
            <w:br/>
            <w:t>Central Corridor Development Unit</w:t>
          </w:r>
        </w:p>
      </w:tc>
      <w:tc>
        <w:tcPr>
          <w:tcW w:w="3060" w:type="dxa"/>
          <w:vAlign w:val="center"/>
        </w:tcPr>
        <w:p w14:paraId="7E594B0D" w14:textId="77777777" w:rsidR="00362806" w:rsidRPr="00624CAA" w:rsidRDefault="00362806" w:rsidP="00362806">
          <w:pPr>
            <w:pStyle w:val="Header"/>
            <w:jc w:val="center"/>
            <w:rPr>
              <w:b/>
              <w:caps/>
              <w:sz w:val="16"/>
              <w:szCs w:val="16"/>
            </w:rPr>
          </w:pPr>
        </w:p>
      </w:tc>
      <w:tc>
        <w:tcPr>
          <w:tcW w:w="3039" w:type="dxa"/>
        </w:tcPr>
        <w:p w14:paraId="42A12988" w14:textId="77777777" w:rsidR="00362806" w:rsidRDefault="00362806" w:rsidP="00362806">
          <w:pPr>
            <w:pStyle w:val="Header"/>
            <w:jc w:val="right"/>
          </w:pPr>
          <w:r w:rsidRPr="009F4296">
            <w:rPr>
              <w:rFonts w:ascii="Arial" w:hAnsi="Arial" w:cs="Arial"/>
              <w:noProof/>
            </w:rPr>
            <w:drawing>
              <wp:anchor distT="0" distB="0" distL="114300" distR="114300" simplePos="0" relativeHeight="251658240" behindDoc="1" locked="0" layoutInCell="1" allowOverlap="1" wp14:anchorId="593E8DE6" wp14:editId="4FD699AE">
                <wp:simplePos x="0" y="0"/>
                <wp:positionH relativeFrom="column">
                  <wp:posOffset>1367481</wp:posOffset>
                </wp:positionH>
                <wp:positionV relativeFrom="paragraph">
                  <wp:posOffset>-95044</wp:posOffset>
                </wp:positionV>
                <wp:extent cx="40957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anchor>
            </w:drawing>
          </w:r>
        </w:p>
      </w:tc>
    </w:tr>
  </w:tbl>
  <w:p w14:paraId="4A484512" w14:textId="77777777" w:rsidR="00362806" w:rsidRDefault="00362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54570F"/>
    <w:multiLevelType w:val="multilevel"/>
    <w:tmpl w:val="66AC3F00"/>
    <w:name w:val="AECOM Outline numbering3"/>
    <w:lvl w:ilvl="0">
      <w:start w:val="1"/>
      <w:numFmt w:val="upperLetter"/>
      <w:pStyle w:val="Appendix"/>
      <w:suff w:val="space"/>
      <w:lvlText w:val="Appendix %1"/>
      <w:lvlJc w:val="left"/>
      <w:pPr>
        <w:ind w:left="0" w:firstLine="0"/>
      </w:pPr>
      <w:rPr>
        <w:rFonts w:hint="default"/>
      </w:rPr>
    </w:lvl>
    <w:lvl w:ilvl="1">
      <w:start w:val="1"/>
      <w:numFmt w:val="decimal"/>
      <w:pStyle w:val="Appendixheading2"/>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C59382A"/>
    <w:multiLevelType w:val="hybridMultilevel"/>
    <w:tmpl w:val="C05ADB62"/>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start w:val="1"/>
      <w:numFmt w:val="bullet"/>
      <w:lvlText w:val=""/>
      <w:lvlJc w:val="left"/>
      <w:pPr>
        <w:ind w:left="2930" w:hanging="360"/>
      </w:pPr>
      <w:rPr>
        <w:rFonts w:ascii="Wingdings" w:hAnsi="Wingdings" w:hint="default"/>
      </w:rPr>
    </w:lvl>
    <w:lvl w:ilvl="3" w:tplc="04090001">
      <w:start w:val="1"/>
      <w:numFmt w:val="bullet"/>
      <w:lvlText w:val=""/>
      <w:lvlJc w:val="left"/>
      <w:pPr>
        <w:ind w:left="3650" w:hanging="360"/>
      </w:pPr>
      <w:rPr>
        <w:rFonts w:ascii="Symbol" w:hAnsi="Symbol" w:hint="default"/>
      </w:rPr>
    </w:lvl>
    <w:lvl w:ilvl="4" w:tplc="04090003">
      <w:start w:val="1"/>
      <w:numFmt w:val="bullet"/>
      <w:lvlText w:val="o"/>
      <w:lvlJc w:val="left"/>
      <w:pPr>
        <w:ind w:left="4370" w:hanging="360"/>
      </w:pPr>
      <w:rPr>
        <w:rFonts w:ascii="Courier New" w:hAnsi="Courier New" w:cs="Courier New" w:hint="default"/>
      </w:rPr>
    </w:lvl>
    <w:lvl w:ilvl="5" w:tplc="04090005">
      <w:start w:val="1"/>
      <w:numFmt w:val="bullet"/>
      <w:lvlText w:val=""/>
      <w:lvlJc w:val="left"/>
      <w:pPr>
        <w:ind w:left="5090" w:hanging="360"/>
      </w:pPr>
      <w:rPr>
        <w:rFonts w:ascii="Wingdings" w:hAnsi="Wingdings" w:hint="default"/>
      </w:rPr>
    </w:lvl>
    <w:lvl w:ilvl="6" w:tplc="04090001">
      <w:start w:val="1"/>
      <w:numFmt w:val="bullet"/>
      <w:lvlText w:val=""/>
      <w:lvlJc w:val="left"/>
      <w:pPr>
        <w:ind w:left="5810" w:hanging="360"/>
      </w:pPr>
      <w:rPr>
        <w:rFonts w:ascii="Symbol" w:hAnsi="Symbol" w:hint="default"/>
      </w:rPr>
    </w:lvl>
    <w:lvl w:ilvl="7" w:tplc="04090003">
      <w:start w:val="1"/>
      <w:numFmt w:val="bullet"/>
      <w:lvlText w:val="o"/>
      <w:lvlJc w:val="left"/>
      <w:pPr>
        <w:ind w:left="6530" w:hanging="360"/>
      </w:pPr>
      <w:rPr>
        <w:rFonts w:ascii="Courier New" w:hAnsi="Courier New" w:cs="Courier New" w:hint="default"/>
      </w:rPr>
    </w:lvl>
    <w:lvl w:ilvl="8" w:tplc="04090005">
      <w:start w:val="1"/>
      <w:numFmt w:val="bullet"/>
      <w:lvlText w:val=""/>
      <w:lvlJc w:val="left"/>
      <w:pPr>
        <w:ind w:left="7250" w:hanging="360"/>
      </w:pPr>
      <w:rPr>
        <w:rFonts w:ascii="Wingdings" w:hAnsi="Wingdings" w:hint="default"/>
      </w:rPr>
    </w:lvl>
  </w:abstractNum>
  <w:abstractNum w:abstractNumId="2" w15:restartNumberingAfterBreak="0">
    <w:nsid w:val="5571285C"/>
    <w:multiLevelType w:val="multilevel"/>
    <w:tmpl w:val="23CA5920"/>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850"/>
        </w:tabs>
        <w:ind w:left="850" w:hanging="850"/>
      </w:pPr>
      <w:rPr>
        <w:rFonts w:hint="default"/>
      </w:rPr>
    </w:lvl>
    <w:lvl w:ilvl="5">
      <w:start w:val="1"/>
      <w:numFmt w:val="decimal"/>
      <w:lvlText w:val="%1.%2.%3.%4.%5.%6"/>
      <w:lvlJc w:val="left"/>
      <w:pPr>
        <w:tabs>
          <w:tab w:val="num" w:pos="850"/>
        </w:tabs>
        <w:ind w:left="850" w:hanging="850"/>
      </w:pPr>
      <w:rPr>
        <w:rFonts w:hint="default"/>
      </w:rPr>
    </w:lvl>
    <w:lvl w:ilvl="6">
      <w:start w:val="1"/>
      <w:numFmt w:val="decimal"/>
      <w:lvlText w:val="%1.%2.%3.%4.%5.%6.%7"/>
      <w:lvlJc w:val="left"/>
      <w:pPr>
        <w:tabs>
          <w:tab w:val="num" w:pos="850"/>
        </w:tabs>
        <w:ind w:left="850" w:hanging="850"/>
      </w:pPr>
      <w:rPr>
        <w:rFonts w:hint="default"/>
      </w:rPr>
    </w:lvl>
    <w:lvl w:ilvl="7">
      <w:start w:val="1"/>
      <w:numFmt w:val="decimal"/>
      <w:lvlText w:val="%1.%2.%3.%4.%5.%6.%7.%8"/>
      <w:lvlJc w:val="left"/>
      <w:pPr>
        <w:tabs>
          <w:tab w:val="num" w:pos="850"/>
        </w:tabs>
        <w:ind w:left="850" w:hanging="850"/>
      </w:pPr>
      <w:rPr>
        <w:rFonts w:hint="default"/>
      </w:rPr>
    </w:lvl>
    <w:lvl w:ilvl="8">
      <w:start w:val="1"/>
      <w:numFmt w:val="decimal"/>
      <w:lvlText w:val="%1.%2.%3.%4.%5.%6.%7.%8.%9"/>
      <w:lvlJc w:val="left"/>
      <w:pPr>
        <w:tabs>
          <w:tab w:val="num" w:pos="850"/>
        </w:tabs>
        <w:ind w:left="850" w:hanging="850"/>
      </w:pPr>
      <w:rPr>
        <w:rFonts w:hint="default"/>
      </w:rPr>
    </w:lvl>
  </w:abstractNum>
  <w:abstractNum w:abstractNumId="3" w15:restartNumberingAfterBreak="0">
    <w:nsid w:val="659A027C"/>
    <w:multiLevelType w:val="multilevel"/>
    <w:tmpl w:val="384C0C58"/>
    <w:lvl w:ilvl="0">
      <w:start w:val="1"/>
      <w:numFmt w:val="decimal"/>
      <w:pStyle w:val="ListNumber"/>
      <w:lvlText w:val="%1."/>
      <w:lvlJc w:val="left"/>
      <w:pPr>
        <w:ind w:left="425" w:hanging="425"/>
      </w:pPr>
      <w:rPr>
        <w:rFonts w:hint="default"/>
        <w:sz w:val="18"/>
        <w:szCs w:val="18"/>
      </w:rPr>
    </w:lvl>
    <w:lvl w:ilvl="1">
      <w:start w:val="1"/>
      <w:numFmt w:val="lowerLetter"/>
      <w:pStyle w:val="ListNumber2"/>
      <w:lvlText w:val="%2."/>
      <w:lvlJc w:val="left"/>
      <w:pPr>
        <w:tabs>
          <w:tab w:val="num" w:pos="850"/>
        </w:tabs>
        <w:ind w:left="850" w:hanging="425"/>
      </w:pPr>
      <w:rPr>
        <w:rFonts w:hint="default"/>
      </w:rPr>
    </w:lvl>
    <w:lvl w:ilvl="2">
      <w:start w:val="1"/>
      <w:numFmt w:val="lowerRoman"/>
      <w:pStyle w:val="ListNumber3"/>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righ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right"/>
      <w:pPr>
        <w:tabs>
          <w:tab w:val="num" w:pos="3825"/>
        </w:tabs>
        <w:ind w:left="3825" w:hanging="425"/>
      </w:pPr>
      <w:rPr>
        <w:rFonts w:hint="default"/>
      </w:rPr>
    </w:lvl>
  </w:abstractNum>
  <w:abstractNum w:abstractNumId="4" w15:restartNumberingAfterBreak="0">
    <w:nsid w:val="6EFE498B"/>
    <w:multiLevelType w:val="multilevel"/>
    <w:tmpl w:val="D88893D6"/>
    <w:lvl w:ilvl="0">
      <w:start w:val="1"/>
      <w:numFmt w:val="bullet"/>
      <w:pStyle w:val="ListBullet"/>
      <w:lvlText w:val=""/>
      <w:lvlJc w:val="left"/>
      <w:pPr>
        <w:tabs>
          <w:tab w:val="num" w:pos="1275"/>
        </w:tabs>
        <w:ind w:left="1275" w:hanging="425"/>
      </w:pPr>
      <w:rPr>
        <w:rFonts w:ascii="Symbol" w:hAnsi="Symbol" w:hint="default"/>
        <w:color w:val="auto"/>
      </w:rPr>
    </w:lvl>
    <w:lvl w:ilvl="1">
      <w:start w:val="1"/>
      <w:numFmt w:val="bullet"/>
      <w:pStyle w:val="ListBullet2"/>
      <w:lvlText w:val="─"/>
      <w:lvlJc w:val="left"/>
      <w:pPr>
        <w:tabs>
          <w:tab w:val="num" w:pos="1701"/>
        </w:tabs>
        <w:ind w:left="1700" w:hanging="425"/>
      </w:pPr>
      <w:rPr>
        <w:rFonts w:ascii="Calibri" w:hAnsi="Calibri" w:hint="default"/>
        <w:color w:val="auto"/>
      </w:rPr>
    </w:lvl>
    <w:lvl w:ilvl="2">
      <w:start w:val="1"/>
      <w:numFmt w:val="bullet"/>
      <w:pStyle w:val="ListBullet3"/>
      <w:lvlText w:val=""/>
      <w:lvlJc w:val="left"/>
      <w:pPr>
        <w:tabs>
          <w:tab w:val="num" w:pos="2126"/>
        </w:tabs>
        <w:ind w:left="2125" w:hanging="425"/>
      </w:pPr>
      <w:rPr>
        <w:rFonts w:ascii="Wingdings" w:hAnsi="Wingdings" w:hint="default"/>
        <w:color w:val="auto"/>
      </w:rPr>
    </w:lvl>
    <w:lvl w:ilvl="3">
      <w:start w:val="1"/>
      <w:numFmt w:val="bullet"/>
      <w:lvlText w:val=""/>
      <w:lvlJc w:val="left"/>
      <w:pPr>
        <w:ind w:left="2550" w:hanging="425"/>
      </w:pPr>
      <w:rPr>
        <w:rFonts w:ascii="Symbol" w:hAnsi="Symbol" w:hint="default"/>
      </w:rPr>
    </w:lvl>
    <w:lvl w:ilvl="4">
      <w:start w:val="1"/>
      <w:numFmt w:val="bullet"/>
      <w:lvlText w:val="─"/>
      <w:lvlJc w:val="left"/>
      <w:pPr>
        <w:ind w:left="2975" w:hanging="425"/>
      </w:pPr>
      <w:rPr>
        <w:rFonts w:ascii="Calibri" w:hAnsi="Calibri" w:hint="default"/>
        <w:color w:val="auto"/>
      </w:rPr>
    </w:lvl>
    <w:lvl w:ilvl="5">
      <w:start w:val="1"/>
      <w:numFmt w:val="bullet"/>
      <w:lvlText w:val=""/>
      <w:lvlJc w:val="left"/>
      <w:pPr>
        <w:tabs>
          <w:tab w:val="num" w:pos="3196"/>
        </w:tabs>
        <w:ind w:left="3400" w:hanging="425"/>
      </w:pPr>
      <w:rPr>
        <w:rFonts w:ascii="Wingdings" w:hAnsi="Wingdings" w:hint="default"/>
      </w:rPr>
    </w:lvl>
    <w:lvl w:ilvl="6">
      <w:start w:val="1"/>
      <w:numFmt w:val="bullet"/>
      <w:lvlText w:val=""/>
      <w:lvlJc w:val="left"/>
      <w:pPr>
        <w:tabs>
          <w:tab w:val="num" w:pos="3480"/>
        </w:tabs>
        <w:ind w:left="3825" w:hanging="425"/>
      </w:pPr>
      <w:rPr>
        <w:rFonts w:ascii="Symbol" w:hAnsi="Symbol" w:hint="default"/>
      </w:rPr>
    </w:lvl>
    <w:lvl w:ilvl="7">
      <w:start w:val="1"/>
      <w:numFmt w:val="bullet"/>
      <w:lvlText w:val="─"/>
      <w:lvlJc w:val="left"/>
      <w:pPr>
        <w:tabs>
          <w:tab w:val="num" w:pos="3764"/>
        </w:tabs>
        <w:ind w:left="4250" w:hanging="425"/>
      </w:pPr>
      <w:rPr>
        <w:rFonts w:ascii="Calibri" w:hAnsi="Calibri" w:hint="default"/>
        <w:color w:val="auto"/>
      </w:rPr>
    </w:lvl>
    <w:lvl w:ilvl="8">
      <w:start w:val="1"/>
      <w:numFmt w:val="bullet"/>
      <w:lvlText w:val=""/>
      <w:lvlJc w:val="left"/>
      <w:pPr>
        <w:tabs>
          <w:tab w:val="num" w:pos="4048"/>
        </w:tabs>
        <w:ind w:left="4675" w:hanging="425"/>
      </w:pPr>
      <w:rPr>
        <w:rFonts w:ascii="Wingdings" w:hAnsi="Wingding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num>
  <w:num w:numId="9">
    <w:abstractNumId w:val="4"/>
  </w:num>
  <w:num w:numId="10">
    <w:abstractNumId w:val="4"/>
  </w:num>
  <w:num w:numId="11">
    <w:abstractNumId w:val="3"/>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3C1"/>
    <w:rsid w:val="000103DD"/>
    <w:rsid w:val="0004707A"/>
    <w:rsid w:val="00062FA6"/>
    <w:rsid w:val="00094CB6"/>
    <w:rsid w:val="000A17D7"/>
    <w:rsid w:val="000B0E1A"/>
    <w:rsid w:val="000C7715"/>
    <w:rsid w:val="000D5592"/>
    <w:rsid w:val="000E3817"/>
    <w:rsid w:val="000F426A"/>
    <w:rsid w:val="00100A13"/>
    <w:rsid w:val="0010190F"/>
    <w:rsid w:val="001171E7"/>
    <w:rsid w:val="001228ED"/>
    <w:rsid w:val="00125CAA"/>
    <w:rsid w:val="001404F7"/>
    <w:rsid w:val="0015249E"/>
    <w:rsid w:val="0015297E"/>
    <w:rsid w:val="00156F6A"/>
    <w:rsid w:val="00172485"/>
    <w:rsid w:val="00172C81"/>
    <w:rsid w:val="001C60CB"/>
    <w:rsid w:val="001D6419"/>
    <w:rsid w:val="001D7FE1"/>
    <w:rsid w:val="001F3590"/>
    <w:rsid w:val="00204D59"/>
    <w:rsid w:val="002241B1"/>
    <w:rsid w:val="0022585F"/>
    <w:rsid w:val="00247D31"/>
    <w:rsid w:val="00256F03"/>
    <w:rsid w:val="002609A6"/>
    <w:rsid w:val="002627E3"/>
    <w:rsid w:val="002647A4"/>
    <w:rsid w:val="002653D7"/>
    <w:rsid w:val="002712B6"/>
    <w:rsid w:val="00282139"/>
    <w:rsid w:val="0028245B"/>
    <w:rsid w:val="0029444C"/>
    <w:rsid w:val="002971EA"/>
    <w:rsid w:val="002B70FC"/>
    <w:rsid w:val="002C59D3"/>
    <w:rsid w:val="00313A53"/>
    <w:rsid w:val="00336114"/>
    <w:rsid w:val="00341A24"/>
    <w:rsid w:val="003453B5"/>
    <w:rsid w:val="00350F2B"/>
    <w:rsid w:val="0035160E"/>
    <w:rsid w:val="00362806"/>
    <w:rsid w:val="00376D19"/>
    <w:rsid w:val="003B5184"/>
    <w:rsid w:val="003C158C"/>
    <w:rsid w:val="003C7190"/>
    <w:rsid w:val="003C7C9D"/>
    <w:rsid w:val="003E3992"/>
    <w:rsid w:val="003F7DA8"/>
    <w:rsid w:val="00412F6A"/>
    <w:rsid w:val="00425F33"/>
    <w:rsid w:val="0045585D"/>
    <w:rsid w:val="00475A9A"/>
    <w:rsid w:val="004867B6"/>
    <w:rsid w:val="004C13DE"/>
    <w:rsid w:val="004E7A60"/>
    <w:rsid w:val="004F4A3F"/>
    <w:rsid w:val="00506FD8"/>
    <w:rsid w:val="005176A0"/>
    <w:rsid w:val="005540F9"/>
    <w:rsid w:val="00560255"/>
    <w:rsid w:val="00573DA6"/>
    <w:rsid w:val="005758DE"/>
    <w:rsid w:val="005A3A0F"/>
    <w:rsid w:val="005A4C85"/>
    <w:rsid w:val="005A7138"/>
    <w:rsid w:val="005C7D0D"/>
    <w:rsid w:val="005D6788"/>
    <w:rsid w:val="005E4070"/>
    <w:rsid w:val="0060234D"/>
    <w:rsid w:val="00611098"/>
    <w:rsid w:val="006130AF"/>
    <w:rsid w:val="0062126E"/>
    <w:rsid w:val="00630006"/>
    <w:rsid w:val="00631331"/>
    <w:rsid w:val="006B09F9"/>
    <w:rsid w:val="006B1D8B"/>
    <w:rsid w:val="006C6735"/>
    <w:rsid w:val="006D4172"/>
    <w:rsid w:val="006E2A21"/>
    <w:rsid w:val="006F00AC"/>
    <w:rsid w:val="007300EA"/>
    <w:rsid w:val="00752A9A"/>
    <w:rsid w:val="007629B5"/>
    <w:rsid w:val="00783196"/>
    <w:rsid w:val="007961CC"/>
    <w:rsid w:val="007C3858"/>
    <w:rsid w:val="008032F6"/>
    <w:rsid w:val="00820DE7"/>
    <w:rsid w:val="00844484"/>
    <w:rsid w:val="00850E68"/>
    <w:rsid w:val="0088735D"/>
    <w:rsid w:val="00887F83"/>
    <w:rsid w:val="008B3210"/>
    <w:rsid w:val="008B79DF"/>
    <w:rsid w:val="008C41CC"/>
    <w:rsid w:val="008C440E"/>
    <w:rsid w:val="00907481"/>
    <w:rsid w:val="009132A2"/>
    <w:rsid w:val="00933E11"/>
    <w:rsid w:val="009567DA"/>
    <w:rsid w:val="0096308D"/>
    <w:rsid w:val="009641FB"/>
    <w:rsid w:val="00981F94"/>
    <w:rsid w:val="009941B7"/>
    <w:rsid w:val="009B0B4A"/>
    <w:rsid w:val="009C0F31"/>
    <w:rsid w:val="009C5D8A"/>
    <w:rsid w:val="009F6728"/>
    <w:rsid w:val="00A07D3E"/>
    <w:rsid w:val="00A22034"/>
    <w:rsid w:val="00A231DE"/>
    <w:rsid w:val="00A467B3"/>
    <w:rsid w:val="00A57282"/>
    <w:rsid w:val="00A66AF8"/>
    <w:rsid w:val="00A74140"/>
    <w:rsid w:val="00A77171"/>
    <w:rsid w:val="00A94463"/>
    <w:rsid w:val="00A96485"/>
    <w:rsid w:val="00A96D5F"/>
    <w:rsid w:val="00AA62AE"/>
    <w:rsid w:val="00AB78EE"/>
    <w:rsid w:val="00AC13C1"/>
    <w:rsid w:val="00AD6AF9"/>
    <w:rsid w:val="00B068A2"/>
    <w:rsid w:val="00B2712D"/>
    <w:rsid w:val="00B52F9A"/>
    <w:rsid w:val="00B96305"/>
    <w:rsid w:val="00BA75AB"/>
    <w:rsid w:val="00BB0E85"/>
    <w:rsid w:val="00BB1839"/>
    <w:rsid w:val="00BC1769"/>
    <w:rsid w:val="00BC3459"/>
    <w:rsid w:val="00BE1107"/>
    <w:rsid w:val="00BE4AFA"/>
    <w:rsid w:val="00BE6D35"/>
    <w:rsid w:val="00BF4189"/>
    <w:rsid w:val="00C11EB4"/>
    <w:rsid w:val="00C12166"/>
    <w:rsid w:val="00C33862"/>
    <w:rsid w:val="00C54E65"/>
    <w:rsid w:val="00C66DCB"/>
    <w:rsid w:val="00C83283"/>
    <w:rsid w:val="00C9028C"/>
    <w:rsid w:val="00C91C37"/>
    <w:rsid w:val="00C93494"/>
    <w:rsid w:val="00C95B8B"/>
    <w:rsid w:val="00D321FB"/>
    <w:rsid w:val="00D338E6"/>
    <w:rsid w:val="00D37DBC"/>
    <w:rsid w:val="00D728B9"/>
    <w:rsid w:val="00DA53A4"/>
    <w:rsid w:val="00DB3724"/>
    <w:rsid w:val="00DB3EB3"/>
    <w:rsid w:val="00DC0605"/>
    <w:rsid w:val="00DD2FA6"/>
    <w:rsid w:val="00DD72F5"/>
    <w:rsid w:val="00E04733"/>
    <w:rsid w:val="00E12B39"/>
    <w:rsid w:val="00E330A7"/>
    <w:rsid w:val="00E37F82"/>
    <w:rsid w:val="00E51772"/>
    <w:rsid w:val="00E83EFF"/>
    <w:rsid w:val="00E96E3D"/>
    <w:rsid w:val="00EB2C94"/>
    <w:rsid w:val="00EE52F7"/>
    <w:rsid w:val="00EF01CF"/>
    <w:rsid w:val="00F00E62"/>
    <w:rsid w:val="00F31517"/>
    <w:rsid w:val="00F51B9F"/>
    <w:rsid w:val="00F7487C"/>
    <w:rsid w:val="00F96C51"/>
    <w:rsid w:val="00FA6682"/>
    <w:rsid w:val="00FB6AF4"/>
    <w:rsid w:val="00FC0D49"/>
    <w:rsid w:val="00FE2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45ED5"/>
  <w15:docId w15:val="{6DBEBF8E-B222-4FF4-B2A3-7424F2F2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4"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unhideWhenUsed="1" w:qFormat="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iPriority="10" w:unhideWhenUsed="1" w:qFormat="1"/>
    <w:lsdException w:name="List Bullet 4" w:semiHidden="1" w:unhideWhenUsed="1"/>
    <w:lsdException w:name="List Bullet 5" w:semiHidden="1" w:unhideWhenUsed="1"/>
    <w:lsdException w:name="List Number 2" w:semiHidden="1" w:uiPriority="12" w:unhideWhenUsed="1" w:qFormat="1"/>
    <w:lsdException w:name="List Number 3" w:semiHidden="1" w:uiPriority="1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13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C13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BodyText"/>
    <w:link w:val="Heading3Char"/>
    <w:uiPriority w:val="4"/>
    <w:qFormat/>
    <w:rsid w:val="00AC13C1"/>
    <w:pPr>
      <w:keepNext/>
      <w:keepLines/>
      <w:tabs>
        <w:tab w:val="left" w:pos="284"/>
        <w:tab w:val="num" w:pos="850"/>
      </w:tabs>
      <w:spacing w:before="240" w:after="120" w:line="360" w:lineRule="atLeast"/>
      <w:ind w:left="850" w:hanging="850"/>
      <w:outlineLvl w:val="2"/>
    </w:pPr>
    <w:rPr>
      <w:rFonts w:asciiTheme="majorHAnsi" w:eastAsiaTheme="majorEastAsia" w:hAnsiTheme="majorHAnsi" w:cstheme="majorBidi"/>
      <w:b/>
      <w:bCs/>
      <w:color w:val="1F4E79" w:themeColor="accent1" w:themeShade="80"/>
      <w:kern w:val="18"/>
      <w:sz w:val="30"/>
      <w:szCs w:val="18"/>
      <w:lang w:val="en-GB"/>
    </w:rPr>
  </w:style>
  <w:style w:type="paragraph" w:styleId="Heading4">
    <w:name w:val="heading 4"/>
    <w:basedOn w:val="Normal"/>
    <w:next w:val="BodyText"/>
    <w:link w:val="Heading4Char"/>
    <w:uiPriority w:val="5"/>
    <w:qFormat/>
    <w:rsid w:val="00AC13C1"/>
    <w:pPr>
      <w:keepNext/>
      <w:keepLines/>
      <w:tabs>
        <w:tab w:val="left" w:pos="284"/>
        <w:tab w:val="num" w:pos="850"/>
      </w:tabs>
      <w:spacing w:before="120" w:after="0" w:line="300" w:lineRule="atLeast"/>
      <w:ind w:left="850" w:hanging="850"/>
      <w:outlineLvl w:val="3"/>
    </w:pPr>
    <w:rPr>
      <w:rFonts w:asciiTheme="majorHAnsi" w:eastAsiaTheme="majorEastAsia" w:hAnsiTheme="majorHAnsi" w:cstheme="majorBidi"/>
      <w:b/>
      <w:bCs/>
      <w:iCs/>
      <w:color w:val="1F4E79" w:themeColor="accent1" w:themeShade="80"/>
      <w:kern w:val="18"/>
      <w:sz w:val="24"/>
      <w:szCs w:val="18"/>
      <w:lang w:val="en-GB"/>
    </w:rPr>
  </w:style>
  <w:style w:type="paragraph" w:styleId="Heading5">
    <w:name w:val="heading 5"/>
    <w:basedOn w:val="Normal"/>
    <w:next w:val="BodyText"/>
    <w:link w:val="Heading5Char"/>
    <w:uiPriority w:val="9"/>
    <w:semiHidden/>
    <w:unhideWhenUsed/>
    <w:rsid w:val="00AC13C1"/>
    <w:pPr>
      <w:keepNext/>
      <w:keepLines/>
      <w:tabs>
        <w:tab w:val="left" w:pos="284"/>
        <w:tab w:val="num" w:pos="850"/>
      </w:tabs>
      <w:spacing w:before="120" w:after="0" w:line="240" w:lineRule="atLeast"/>
      <w:ind w:left="850" w:hanging="850"/>
      <w:outlineLvl w:val="4"/>
    </w:pPr>
    <w:rPr>
      <w:rFonts w:asciiTheme="majorHAnsi" w:eastAsiaTheme="majorEastAsia" w:hAnsiTheme="majorHAnsi" w:cstheme="majorBidi"/>
      <w:b/>
      <w:color w:val="5B9BD5" w:themeColor="accent1"/>
      <w:kern w:val="18"/>
      <w:sz w:val="18"/>
      <w:szCs w:val="18"/>
      <w:lang w:val="en-GB"/>
    </w:rPr>
  </w:style>
  <w:style w:type="paragraph" w:styleId="Heading6">
    <w:name w:val="heading 6"/>
    <w:basedOn w:val="Normal"/>
    <w:next w:val="Normal"/>
    <w:link w:val="Heading6Char"/>
    <w:uiPriority w:val="9"/>
    <w:semiHidden/>
    <w:unhideWhenUsed/>
    <w:rsid w:val="00AC13C1"/>
    <w:pPr>
      <w:keepNext/>
      <w:keepLines/>
      <w:tabs>
        <w:tab w:val="left" w:pos="284"/>
        <w:tab w:val="num" w:pos="850"/>
      </w:tabs>
      <w:spacing w:before="200" w:after="0" w:line="240" w:lineRule="atLeast"/>
      <w:ind w:left="850" w:hanging="850"/>
      <w:outlineLvl w:val="5"/>
    </w:pPr>
    <w:rPr>
      <w:rFonts w:asciiTheme="majorHAnsi" w:eastAsiaTheme="majorEastAsia" w:hAnsiTheme="majorHAnsi" w:cstheme="majorBidi"/>
      <w:i/>
      <w:iCs/>
      <w:color w:val="1F4D78" w:themeColor="accent1" w:themeShade="7F"/>
      <w:kern w:val="18"/>
      <w:sz w:val="18"/>
      <w:szCs w:val="18"/>
      <w:lang w:val="en-GB"/>
    </w:rPr>
  </w:style>
  <w:style w:type="paragraph" w:styleId="Heading7">
    <w:name w:val="heading 7"/>
    <w:basedOn w:val="Normal"/>
    <w:next w:val="Normal"/>
    <w:link w:val="Heading7Char"/>
    <w:uiPriority w:val="9"/>
    <w:semiHidden/>
    <w:unhideWhenUsed/>
    <w:rsid w:val="00AC13C1"/>
    <w:pPr>
      <w:keepNext/>
      <w:keepLines/>
      <w:tabs>
        <w:tab w:val="left" w:pos="284"/>
        <w:tab w:val="num" w:pos="850"/>
      </w:tabs>
      <w:spacing w:before="200" w:after="0" w:line="240" w:lineRule="atLeast"/>
      <w:ind w:left="850" w:hanging="850"/>
      <w:outlineLvl w:val="6"/>
    </w:pPr>
    <w:rPr>
      <w:rFonts w:asciiTheme="majorHAnsi" w:eastAsiaTheme="majorEastAsia" w:hAnsiTheme="majorHAnsi" w:cstheme="majorBidi"/>
      <w:i/>
      <w:iCs/>
      <w:color w:val="404040" w:themeColor="text1" w:themeTint="BF"/>
      <w:kern w:val="18"/>
      <w:sz w:val="18"/>
      <w:szCs w:val="18"/>
      <w:lang w:val="en-GB"/>
    </w:rPr>
  </w:style>
  <w:style w:type="paragraph" w:styleId="Heading8">
    <w:name w:val="heading 8"/>
    <w:basedOn w:val="Normal"/>
    <w:next w:val="Normal"/>
    <w:link w:val="Heading8Char"/>
    <w:uiPriority w:val="9"/>
    <w:semiHidden/>
    <w:unhideWhenUsed/>
    <w:rsid w:val="00AC13C1"/>
    <w:pPr>
      <w:keepNext/>
      <w:keepLines/>
      <w:tabs>
        <w:tab w:val="left" w:pos="284"/>
        <w:tab w:val="num" w:pos="850"/>
      </w:tabs>
      <w:spacing w:before="200" w:after="0" w:line="240" w:lineRule="atLeast"/>
      <w:ind w:left="850" w:hanging="850"/>
      <w:outlineLvl w:val="7"/>
    </w:pPr>
    <w:rPr>
      <w:rFonts w:asciiTheme="majorHAnsi" w:eastAsiaTheme="majorEastAsia" w:hAnsiTheme="majorHAnsi" w:cstheme="majorBidi"/>
      <w:color w:val="404040" w:themeColor="text1" w:themeTint="BF"/>
      <w:kern w:val="18"/>
      <w:sz w:val="20"/>
      <w:szCs w:val="20"/>
      <w:lang w:val="en-GB"/>
    </w:rPr>
  </w:style>
  <w:style w:type="paragraph" w:styleId="Heading9">
    <w:name w:val="heading 9"/>
    <w:basedOn w:val="Normal"/>
    <w:next w:val="Normal"/>
    <w:link w:val="Heading9Char"/>
    <w:uiPriority w:val="9"/>
    <w:semiHidden/>
    <w:unhideWhenUsed/>
    <w:rsid w:val="00AC13C1"/>
    <w:pPr>
      <w:keepNext/>
      <w:keepLines/>
      <w:tabs>
        <w:tab w:val="left" w:pos="284"/>
        <w:tab w:val="num" w:pos="850"/>
      </w:tabs>
      <w:spacing w:before="200" w:after="0" w:line="240" w:lineRule="atLeast"/>
      <w:ind w:left="850" w:hanging="850"/>
      <w:outlineLvl w:val="8"/>
    </w:pPr>
    <w:rPr>
      <w:rFonts w:asciiTheme="majorHAnsi" w:eastAsiaTheme="majorEastAsia" w:hAnsiTheme="majorHAnsi" w:cstheme="majorBidi"/>
      <w:i/>
      <w:iCs/>
      <w:color w:val="404040" w:themeColor="text1" w:themeTint="BF"/>
      <w:kern w:val="18"/>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1"/>
    <w:next w:val="BodyText"/>
    <w:uiPriority w:val="6"/>
    <w:qFormat/>
    <w:rsid w:val="00AC13C1"/>
    <w:pPr>
      <w:pageBreakBefore/>
      <w:numPr>
        <w:numId w:val="1"/>
      </w:numPr>
      <w:pBdr>
        <w:top w:val="single" w:sz="12" w:space="1" w:color="808080" w:themeColor="background1" w:themeShade="80"/>
        <w:bottom w:val="single" w:sz="12" w:space="1" w:color="808080" w:themeColor="background1" w:themeShade="80"/>
      </w:pBdr>
      <w:tabs>
        <w:tab w:val="left" w:pos="284"/>
        <w:tab w:val="num" w:pos="360"/>
      </w:tabs>
      <w:spacing w:after="240" w:line="540" w:lineRule="atLeast"/>
    </w:pPr>
    <w:rPr>
      <w:b/>
      <w:bCs/>
      <w:color w:val="77933C"/>
      <w:kern w:val="18"/>
      <w:sz w:val="36"/>
      <w:szCs w:val="28"/>
      <w:lang w:val="en-GB"/>
    </w:rPr>
  </w:style>
  <w:style w:type="paragraph" w:customStyle="1" w:styleId="Appendixheading2">
    <w:name w:val="Appendix heading 2"/>
    <w:basedOn w:val="Heading2"/>
    <w:uiPriority w:val="7"/>
    <w:qFormat/>
    <w:rsid w:val="00AC13C1"/>
    <w:pPr>
      <w:numPr>
        <w:ilvl w:val="1"/>
        <w:numId w:val="1"/>
      </w:numPr>
      <w:tabs>
        <w:tab w:val="left" w:pos="284"/>
        <w:tab w:val="num" w:pos="360"/>
      </w:tabs>
      <w:spacing w:before="120" w:after="120" w:line="420" w:lineRule="atLeast"/>
      <w:ind w:left="851" w:hanging="851"/>
    </w:pPr>
    <w:rPr>
      <w:rFonts w:ascii="Gill Sans MT" w:hAnsi="Gill Sans MT" w:cstheme="majorHAnsi"/>
      <w:b/>
      <w:bCs/>
      <w:color w:val="C45911" w:themeColor="accent2" w:themeShade="BF"/>
      <w:kern w:val="18"/>
      <w:sz w:val="28"/>
      <w:szCs w:val="36"/>
    </w:rPr>
  </w:style>
  <w:style w:type="character" w:customStyle="1" w:styleId="Heading1Char">
    <w:name w:val="Heading 1 Char"/>
    <w:basedOn w:val="DefaultParagraphFont"/>
    <w:link w:val="Heading1"/>
    <w:uiPriority w:val="9"/>
    <w:rsid w:val="00AC13C1"/>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nhideWhenUsed/>
    <w:qFormat/>
    <w:rsid w:val="00AC13C1"/>
    <w:pPr>
      <w:spacing w:after="120"/>
    </w:pPr>
  </w:style>
  <w:style w:type="character" w:customStyle="1" w:styleId="BodyTextChar">
    <w:name w:val="Body Text Char"/>
    <w:basedOn w:val="DefaultParagraphFont"/>
    <w:link w:val="BodyText"/>
    <w:rsid w:val="00AC13C1"/>
  </w:style>
  <w:style w:type="character" w:customStyle="1" w:styleId="Heading2Char">
    <w:name w:val="Heading 2 Char"/>
    <w:basedOn w:val="DefaultParagraphFont"/>
    <w:link w:val="Heading2"/>
    <w:uiPriority w:val="9"/>
    <w:rsid w:val="00AC13C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4"/>
    <w:rsid w:val="00AC13C1"/>
    <w:rPr>
      <w:rFonts w:asciiTheme="majorHAnsi" w:eastAsiaTheme="majorEastAsia" w:hAnsiTheme="majorHAnsi" w:cstheme="majorBidi"/>
      <w:b/>
      <w:bCs/>
      <w:color w:val="1F4E79" w:themeColor="accent1" w:themeShade="80"/>
      <w:kern w:val="18"/>
      <w:sz w:val="30"/>
      <w:szCs w:val="18"/>
      <w:lang w:val="en-GB"/>
    </w:rPr>
  </w:style>
  <w:style w:type="character" w:customStyle="1" w:styleId="Heading4Char">
    <w:name w:val="Heading 4 Char"/>
    <w:basedOn w:val="DefaultParagraphFont"/>
    <w:link w:val="Heading4"/>
    <w:uiPriority w:val="5"/>
    <w:rsid w:val="00AC13C1"/>
    <w:rPr>
      <w:rFonts w:asciiTheme="majorHAnsi" w:eastAsiaTheme="majorEastAsia" w:hAnsiTheme="majorHAnsi" w:cstheme="majorBidi"/>
      <w:b/>
      <w:bCs/>
      <w:iCs/>
      <w:color w:val="1F4E79" w:themeColor="accent1" w:themeShade="80"/>
      <w:kern w:val="18"/>
      <w:sz w:val="24"/>
      <w:szCs w:val="18"/>
      <w:lang w:val="en-GB"/>
    </w:rPr>
  </w:style>
  <w:style w:type="character" w:customStyle="1" w:styleId="Heading5Char">
    <w:name w:val="Heading 5 Char"/>
    <w:basedOn w:val="DefaultParagraphFont"/>
    <w:link w:val="Heading5"/>
    <w:uiPriority w:val="9"/>
    <w:semiHidden/>
    <w:rsid w:val="00AC13C1"/>
    <w:rPr>
      <w:rFonts w:asciiTheme="majorHAnsi" w:eastAsiaTheme="majorEastAsia" w:hAnsiTheme="majorHAnsi" w:cstheme="majorBidi"/>
      <w:b/>
      <w:color w:val="5B9BD5" w:themeColor="accent1"/>
      <w:kern w:val="18"/>
      <w:sz w:val="18"/>
      <w:szCs w:val="18"/>
      <w:lang w:val="en-GB"/>
    </w:rPr>
  </w:style>
  <w:style w:type="character" w:customStyle="1" w:styleId="Heading6Char">
    <w:name w:val="Heading 6 Char"/>
    <w:basedOn w:val="DefaultParagraphFont"/>
    <w:link w:val="Heading6"/>
    <w:uiPriority w:val="9"/>
    <w:semiHidden/>
    <w:rsid w:val="00AC13C1"/>
    <w:rPr>
      <w:rFonts w:asciiTheme="majorHAnsi" w:eastAsiaTheme="majorEastAsia" w:hAnsiTheme="majorHAnsi" w:cstheme="majorBidi"/>
      <w:i/>
      <w:iCs/>
      <w:color w:val="1F4D78" w:themeColor="accent1" w:themeShade="7F"/>
      <w:kern w:val="18"/>
      <w:sz w:val="18"/>
      <w:szCs w:val="18"/>
      <w:lang w:val="en-GB"/>
    </w:rPr>
  </w:style>
  <w:style w:type="character" w:customStyle="1" w:styleId="Heading7Char">
    <w:name w:val="Heading 7 Char"/>
    <w:basedOn w:val="DefaultParagraphFont"/>
    <w:link w:val="Heading7"/>
    <w:uiPriority w:val="9"/>
    <w:semiHidden/>
    <w:rsid w:val="00AC13C1"/>
    <w:rPr>
      <w:rFonts w:asciiTheme="majorHAnsi" w:eastAsiaTheme="majorEastAsia" w:hAnsiTheme="majorHAnsi" w:cstheme="majorBidi"/>
      <w:i/>
      <w:iCs/>
      <w:color w:val="404040" w:themeColor="text1" w:themeTint="BF"/>
      <w:kern w:val="18"/>
      <w:sz w:val="18"/>
      <w:szCs w:val="18"/>
      <w:lang w:val="en-GB"/>
    </w:rPr>
  </w:style>
  <w:style w:type="character" w:customStyle="1" w:styleId="Heading8Char">
    <w:name w:val="Heading 8 Char"/>
    <w:basedOn w:val="DefaultParagraphFont"/>
    <w:link w:val="Heading8"/>
    <w:uiPriority w:val="9"/>
    <w:semiHidden/>
    <w:rsid w:val="00AC13C1"/>
    <w:rPr>
      <w:rFonts w:asciiTheme="majorHAnsi" w:eastAsiaTheme="majorEastAsia" w:hAnsiTheme="majorHAnsi" w:cstheme="majorBidi"/>
      <w:color w:val="404040" w:themeColor="text1" w:themeTint="BF"/>
      <w:kern w:val="18"/>
      <w:sz w:val="20"/>
      <w:szCs w:val="20"/>
      <w:lang w:val="en-GB"/>
    </w:rPr>
  </w:style>
  <w:style w:type="character" w:customStyle="1" w:styleId="Heading9Char">
    <w:name w:val="Heading 9 Char"/>
    <w:basedOn w:val="DefaultParagraphFont"/>
    <w:link w:val="Heading9"/>
    <w:uiPriority w:val="9"/>
    <w:semiHidden/>
    <w:rsid w:val="00AC13C1"/>
    <w:rPr>
      <w:rFonts w:asciiTheme="majorHAnsi" w:eastAsiaTheme="majorEastAsia" w:hAnsiTheme="majorHAnsi" w:cstheme="majorBidi"/>
      <w:i/>
      <w:iCs/>
      <w:color w:val="404040" w:themeColor="text1" w:themeTint="BF"/>
      <w:kern w:val="18"/>
      <w:sz w:val="20"/>
      <w:szCs w:val="20"/>
      <w:lang w:val="en-GB"/>
    </w:rPr>
  </w:style>
  <w:style w:type="table" w:customStyle="1" w:styleId="AECOMtable">
    <w:name w:val="AECOM table"/>
    <w:basedOn w:val="TableNormal"/>
    <w:uiPriority w:val="99"/>
    <w:unhideWhenUsed/>
    <w:rsid w:val="00AC13C1"/>
    <w:pPr>
      <w:spacing w:after="0" w:line="240" w:lineRule="auto"/>
    </w:pPr>
    <w:rPr>
      <w:sz w:val="16"/>
      <w:szCs w:val="18"/>
      <w:lang w:val="en-GB"/>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5B9BD5" w:themeColor="accent1"/>
        <w:sz w:val="16"/>
      </w:rPr>
      <w:tblPr/>
      <w:tcPr>
        <w:tcBorders>
          <w:top w:val="nil"/>
          <w:left w:val="nil"/>
          <w:bottom w:val="single" w:sz="12" w:space="0" w:color="5B9BD5" w:themeColor="accent1"/>
          <w:right w:val="nil"/>
          <w:insideH w:val="nil"/>
          <w:insideV w:val="nil"/>
          <w:tl2br w:val="nil"/>
          <w:tr2bl w:val="nil"/>
        </w:tcBorders>
      </w:tcPr>
    </w:tblStylePr>
  </w:style>
  <w:style w:type="paragraph" w:styleId="Caption">
    <w:name w:val="caption"/>
    <w:basedOn w:val="Normal"/>
    <w:next w:val="BodyText"/>
    <w:uiPriority w:val="24"/>
    <w:qFormat/>
    <w:rsid w:val="00AC13C1"/>
    <w:pPr>
      <w:keepNext/>
      <w:tabs>
        <w:tab w:val="left" w:pos="284"/>
      </w:tabs>
      <w:spacing w:after="120" w:line="240" w:lineRule="atLeast"/>
    </w:pPr>
    <w:rPr>
      <w:rFonts w:asciiTheme="majorHAnsi" w:hAnsiTheme="majorHAnsi"/>
      <w:b/>
      <w:bCs/>
      <w:color w:val="1F4E79" w:themeColor="accent1" w:themeShade="80"/>
      <w:kern w:val="18"/>
      <w:sz w:val="18"/>
      <w:szCs w:val="18"/>
      <w:lang w:val="en-GB"/>
    </w:rPr>
  </w:style>
  <w:style w:type="character" w:styleId="Hyperlink">
    <w:name w:val="Hyperlink"/>
    <w:basedOn w:val="DefaultParagraphFont"/>
    <w:uiPriority w:val="99"/>
    <w:qFormat/>
    <w:rsid w:val="00AC13C1"/>
    <w:rPr>
      <w:color w:val="376092"/>
      <w:u w:val="single"/>
    </w:rPr>
  </w:style>
  <w:style w:type="paragraph" w:customStyle="1" w:styleId="Tabletext">
    <w:name w:val="Table text"/>
    <w:basedOn w:val="BodyText"/>
    <w:uiPriority w:val="14"/>
    <w:qFormat/>
    <w:rsid w:val="00AC13C1"/>
    <w:pPr>
      <w:spacing w:before="40" w:after="40" w:line="240" w:lineRule="auto"/>
    </w:pPr>
    <w:rPr>
      <w:rFonts w:ascii="Calibri" w:hAnsi="Calibri"/>
      <w:kern w:val="18"/>
      <w:sz w:val="16"/>
      <w:szCs w:val="20"/>
      <w:lang w:val="en-GB"/>
    </w:rPr>
  </w:style>
  <w:style w:type="paragraph" w:styleId="ListNumber">
    <w:name w:val="List Number"/>
    <w:basedOn w:val="Normal"/>
    <w:uiPriority w:val="11"/>
    <w:qFormat/>
    <w:rsid w:val="00AC13C1"/>
    <w:pPr>
      <w:numPr>
        <w:numId w:val="4"/>
      </w:numPr>
      <w:spacing w:after="120" w:line="240" w:lineRule="atLeast"/>
    </w:pPr>
    <w:rPr>
      <w:kern w:val="18"/>
      <w:sz w:val="18"/>
      <w:szCs w:val="18"/>
      <w:lang w:val="en-GB"/>
    </w:rPr>
  </w:style>
  <w:style w:type="paragraph" w:styleId="ListNumber2">
    <w:name w:val="List Number 2"/>
    <w:basedOn w:val="Normal"/>
    <w:uiPriority w:val="12"/>
    <w:qFormat/>
    <w:rsid w:val="00AC13C1"/>
    <w:pPr>
      <w:numPr>
        <w:ilvl w:val="1"/>
        <w:numId w:val="4"/>
      </w:numPr>
      <w:spacing w:after="120" w:line="240" w:lineRule="atLeast"/>
    </w:pPr>
    <w:rPr>
      <w:kern w:val="18"/>
      <w:sz w:val="18"/>
      <w:szCs w:val="18"/>
      <w:lang w:val="en-GB"/>
    </w:rPr>
  </w:style>
  <w:style w:type="paragraph" w:styleId="ListNumber3">
    <w:name w:val="List Number 3"/>
    <w:basedOn w:val="Normal"/>
    <w:uiPriority w:val="13"/>
    <w:qFormat/>
    <w:rsid w:val="00AC13C1"/>
    <w:pPr>
      <w:numPr>
        <w:ilvl w:val="2"/>
        <w:numId w:val="4"/>
      </w:numPr>
      <w:spacing w:after="120" w:line="240" w:lineRule="atLeast"/>
    </w:pPr>
    <w:rPr>
      <w:kern w:val="18"/>
      <w:sz w:val="18"/>
      <w:szCs w:val="18"/>
      <w:lang w:val="en-GB"/>
    </w:rPr>
  </w:style>
  <w:style w:type="paragraph" w:styleId="ListBullet">
    <w:name w:val="List Bullet"/>
    <w:basedOn w:val="Normal"/>
    <w:uiPriority w:val="8"/>
    <w:qFormat/>
    <w:rsid w:val="00AC13C1"/>
    <w:pPr>
      <w:numPr>
        <w:numId w:val="3"/>
      </w:numPr>
      <w:spacing w:after="120" w:line="240" w:lineRule="atLeast"/>
    </w:pPr>
    <w:rPr>
      <w:kern w:val="18"/>
      <w:sz w:val="18"/>
      <w:szCs w:val="18"/>
      <w:lang w:val="en-GB"/>
    </w:rPr>
  </w:style>
  <w:style w:type="paragraph" w:styleId="ListBullet2">
    <w:name w:val="List Bullet 2"/>
    <w:basedOn w:val="Normal"/>
    <w:uiPriority w:val="9"/>
    <w:qFormat/>
    <w:rsid w:val="00AC13C1"/>
    <w:pPr>
      <w:numPr>
        <w:ilvl w:val="1"/>
        <w:numId w:val="3"/>
      </w:numPr>
      <w:spacing w:after="120" w:line="240" w:lineRule="atLeast"/>
    </w:pPr>
    <w:rPr>
      <w:kern w:val="18"/>
      <w:sz w:val="18"/>
      <w:szCs w:val="18"/>
      <w:lang w:val="en-GB"/>
    </w:rPr>
  </w:style>
  <w:style w:type="paragraph" w:styleId="ListBullet3">
    <w:name w:val="List Bullet 3"/>
    <w:basedOn w:val="Normal"/>
    <w:uiPriority w:val="10"/>
    <w:qFormat/>
    <w:rsid w:val="00AC13C1"/>
    <w:pPr>
      <w:numPr>
        <w:ilvl w:val="2"/>
        <w:numId w:val="3"/>
      </w:numPr>
      <w:spacing w:after="120" w:line="240" w:lineRule="atLeast"/>
    </w:pPr>
    <w:rPr>
      <w:kern w:val="18"/>
      <w:sz w:val="18"/>
      <w:szCs w:val="18"/>
      <w:lang w:val="en-GB"/>
    </w:rPr>
  </w:style>
  <w:style w:type="paragraph" w:styleId="Header">
    <w:name w:val="header"/>
    <w:basedOn w:val="Normal"/>
    <w:link w:val="HeaderChar"/>
    <w:uiPriority w:val="99"/>
    <w:unhideWhenUsed/>
    <w:rsid w:val="004F4A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A3F"/>
  </w:style>
  <w:style w:type="paragraph" w:styleId="Footer">
    <w:name w:val="footer"/>
    <w:basedOn w:val="Normal"/>
    <w:link w:val="FooterChar"/>
    <w:uiPriority w:val="99"/>
    <w:unhideWhenUsed/>
    <w:rsid w:val="004F4A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A3F"/>
  </w:style>
  <w:style w:type="character" w:styleId="FollowedHyperlink">
    <w:name w:val="FollowedHyperlink"/>
    <w:basedOn w:val="DefaultParagraphFont"/>
    <w:uiPriority w:val="99"/>
    <w:semiHidden/>
    <w:unhideWhenUsed/>
    <w:rsid w:val="00BF4189"/>
    <w:rPr>
      <w:color w:val="954F72" w:themeColor="followedHyperlink"/>
      <w:u w:val="single"/>
    </w:rPr>
  </w:style>
  <w:style w:type="table" w:customStyle="1" w:styleId="Plaingrid">
    <w:name w:val="Plain grid"/>
    <w:basedOn w:val="TableNormal"/>
    <w:uiPriority w:val="99"/>
    <w:semiHidden/>
    <w:unhideWhenUsed/>
    <w:rsid w:val="002971EA"/>
    <w:pPr>
      <w:spacing w:after="0" w:line="240" w:lineRule="auto"/>
    </w:pPr>
    <w:rPr>
      <w:sz w:val="18"/>
      <w:szCs w:val="18"/>
      <w:lang w:val="en-GB"/>
    </w:rPr>
    <w:tblPr>
      <w:tblCellMar>
        <w:left w:w="0" w:type="dxa"/>
      </w:tblCellMar>
    </w:tblPr>
  </w:style>
  <w:style w:type="paragraph" w:styleId="BalloonText">
    <w:name w:val="Balloon Text"/>
    <w:basedOn w:val="Normal"/>
    <w:link w:val="BalloonTextChar"/>
    <w:uiPriority w:val="99"/>
    <w:semiHidden/>
    <w:unhideWhenUsed/>
    <w:rsid w:val="00A94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463"/>
    <w:rPr>
      <w:rFonts w:ascii="Tahoma" w:hAnsi="Tahoma" w:cs="Tahoma"/>
      <w:sz w:val="16"/>
      <w:szCs w:val="16"/>
    </w:rPr>
  </w:style>
  <w:style w:type="character" w:styleId="UnresolvedMention">
    <w:name w:val="Unresolved Mention"/>
    <w:basedOn w:val="DefaultParagraphFont"/>
    <w:uiPriority w:val="99"/>
    <w:semiHidden/>
    <w:unhideWhenUsed/>
    <w:rsid w:val="00E37F82"/>
    <w:rPr>
      <w:color w:val="605E5C"/>
      <w:shd w:val="clear" w:color="auto" w:fill="E1DFDD"/>
    </w:rPr>
  </w:style>
  <w:style w:type="character" w:styleId="CommentReference">
    <w:name w:val="annotation reference"/>
    <w:basedOn w:val="DefaultParagraphFont"/>
    <w:uiPriority w:val="99"/>
    <w:semiHidden/>
    <w:unhideWhenUsed/>
    <w:rsid w:val="00412F6A"/>
    <w:rPr>
      <w:sz w:val="16"/>
      <w:szCs w:val="16"/>
    </w:rPr>
  </w:style>
  <w:style w:type="paragraph" w:styleId="CommentText">
    <w:name w:val="annotation text"/>
    <w:basedOn w:val="Normal"/>
    <w:link w:val="CommentTextChar"/>
    <w:uiPriority w:val="99"/>
    <w:semiHidden/>
    <w:unhideWhenUsed/>
    <w:rsid w:val="00412F6A"/>
    <w:pPr>
      <w:spacing w:line="240" w:lineRule="auto"/>
    </w:pPr>
    <w:rPr>
      <w:sz w:val="20"/>
      <w:szCs w:val="20"/>
    </w:rPr>
  </w:style>
  <w:style w:type="character" w:customStyle="1" w:styleId="CommentTextChar">
    <w:name w:val="Comment Text Char"/>
    <w:basedOn w:val="DefaultParagraphFont"/>
    <w:link w:val="CommentText"/>
    <w:uiPriority w:val="99"/>
    <w:semiHidden/>
    <w:rsid w:val="00412F6A"/>
    <w:rPr>
      <w:sz w:val="20"/>
      <w:szCs w:val="20"/>
    </w:rPr>
  </w:style>
  <w:style w:type="paragraph" w:styleId="CommentSubject">
    <w:name w:val="annotation subject"/>
    <w:basedOn w:val="CommentText"/>
    <w:next w:val="CommentText"/>
    <w:link w:val="CommentSubjectChar"/>
    <w:uiPriority w:val="99"/>
    <w:semiHidden/>
    <w:unhideWhenUsed/>
    <w:rsid w:val="00412F6A"/>
    <w:rPr>
      <w:b/>
      <w:bCs/>
    </w:rPr>
  </w:style>
  <w:style w:type="character" w:customStyle="1" w:styleId="CommentSubjectChar">
    <w:name w:val="Comment Subject Char"/>
    <w:basedOn w:val="CommentTextChar"/>
    <w:link w:val="CommentSubject"/>
    <w:uiPriority w:val="99"/>
    <w:semiHidden/>
    <w:rsid w:val="00412F6A"/>
    <w:rPr>
      <w:b/>
      <w:bCs/>
      <w:sz w:val="20"/>
      <w:szCs w:val="20"/>
    </w:rPr>
  </w:style>
  <w:style w:type="paragraph" w:styleId="ListParagraph">
    <w:name w:val="List Paragraph"/>
    <w:basedOn w:val="Normal"/>
    <w:uiPriority w:val="34"/>
    <w:qFormat/>
    <w:rsid w:val="009C5D8A"/>
    <w:pPr>
      <w:spacing w:after="200" w:line="288" w:lineRule="auto"/>
      <w:ind w:left="720"/>
      <w:contextualSpacing/>
    </w:pPr>
    <w:rPr>
      <w:rFonts w:ascii="Calibri" w:eastAsia="PMingLiU" w:hAnsi="Calibri" w:cs="Times New Roman"/>
      <w:sz w:val="21"/>
      <w:szCs w:val="21"/>
      <w:lang w:eastAsia="zh-TW"/>
    </w:rPr>
  </w:style>
  <w:style w:type="paragraph" w:styleId="Revision">
    <w:name w:val="Revision"/>
    <w:hidden/>
    <w:uiPriority w:val="99"/>
    <w:semiHidden/>
    <w:rsid w:val="009F67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867434">
      <w:bodyDiv w:val="1"/>
      <w:marLeft w:val="0"/>
      <w:marRight w:val="0"/>
      <w:marTop w:val="0"/>
      <w:marBottom w:val="0"/>
      <w:divBdr>
        <w:top w:val="none" w:sz="0" w:space="0" w:color="auto"/>
        <w:left w:val="none" w:sz="0" w:space="0" w:color="auto"/>
        <w:bottom w:val="none" w:sz="0" w:space="0" w:color="auto"/>
        <w:right w:val="none" w:sz="0" w:space="0" w:color="auto"/>
      </w:divBdr>
    </w:div>
    <w:div w:id="18211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aso-lwcf.ncrc.nps.gov/public/index.cfm" TargetMode="External"/><Relationship Id="rId21" Type="http://schemas.openxmlformats.org/officeDocument/2006/relationships/hyperlink" Target="https://epa.gov/ejscreen" TargetMode="External"/><Relationship Id="rId34" Type="http://schemas.openxmlformats.org/officeDocument/2006/relationships/hyperlink" Target="https://connect.ncdot.gov/resources/DMPDT/DMPDT%20Documents/Forms/AllItems.aspx?RootFolder=%2fresources%2fDMPDT%2fDMPDT%20Documents%2fCategorical%20Exclusion%20Checklist%2fDivision%20Resource%20Maps&amp;FolderCTID=0x0120005A24591306A79E47841897C1BA7C336F" TargetMode="External"/><Relationship Id="rId42" Type="http://schemas.openxmlformats.org/officeDocument/2006/relationships/hyperlink" Target="https://deq.nc.gov/about/divisions/water-resources/water-resources-permits/wastewater-branch/401-wetlands-buffer-permitting/riparian-buffers-protection" TargetMode="External"/><Relationship Id="rId47" Type="http://schemas.openxmlformats.org/officeDocument/2006/relationships/hyperlink" Target="http://data.nconemap.gov/geoportal/catalog/main/home.page" TargetMode="External"/><Relationship Id="rId50" Type="http://schemas.openxmlformats.org/officeDocument/2006/relationships/hyperlink" Target="http://fris.nc.gov/fris/Download.aspx?ST=NC" TargetMode="External"/><Relationship Id="rId55" Type="http://schemas.openxmlformats.org/officeDocument/2006/relationships/hyperlink" Target="https://deq.nc.gov/about/divisions/air-quality/air-quality-planning/attainment"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ortal.ncdenr.org/web/mf/afsa-maps" TargetMode="External"/><Relationship Id="rId29" Type="http://schemas.openxmlformats.org/officeDocument/2006/relationships/hyperlink" Target="https://ncdenr.maps.arcgis.com/home/index.html" TargetMode="External"/><Relationship Id="rId11" Type="http://schemas.openxmlformats.org/officeDocument/2006/relationships/hyperlink" Target="https://www.fws.gov/raleigh/species/cntylist/nc_counties.html" TargetMode="External"/><Relationship Id="rId24" Type="http://schemas.openxmlformats.org/officeDocument/2006/relationships/hyperlink" Target="https://deq.nc.gov/about/divisions/air-quality/air-quality-planning/attainment" TargetMode="External"/><Relationship Id="rId32" Type="http://schemas.openxmlformats.org/officeDocument/2006/relationships/hyperlink" Target="https://connect.ncdot.gov/resources/Environmental/PDEA%20Consultants/Request%20-%20Coast%20Guard%20-%20Map.pdf" TargetMode="External"/><Relationship Id="rId37" Type="http://schemas.openxmlformats.org/officeDocument/2006/relationships/hyperlink" Target="https://www.fws.gov/raleigh/species/cntylist/nc_counties.html" TargetMode="External"/><Relationship Id="rId40" Type="http://schemas.openxmlformats.org/officeDocument/2006/relationships/hyperlink" Target="https://ipac.ecosphere.fws.gov/" TargetMode="External"/><Relationship Id="rId45" Type="http://schemas.openxmlformats.org/officeDocument/2006/relationships/hyperlink" Target="https://www.rivers.gov/north-carolina.php" TargetMode="External"/><Relationship Id="rId53" Type="http://schemas.openxmlformats.org/officeDocument/2006/relationships/hyperlink" Target="https://www.nrcs.usda.gov/Internet/FSE_DOCUMENTS/stelprdb1045394.pdf" TargetMode="External"/><Relationship Id="rId58" Type="http://schemas.openxmlformats.org/officeDocument/2006/relationships/hyperlink" Target="http://waso-lwcf.ncrc.nps.gov/public/index.cfm"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connect.ncdot.gov/resources/DMPDT/DMPDT%20Documents/Forms/AllItems.aspx?RootFolder=%2fresources%2fDMPDT%2fDMPDT%20Documents%2fCategorical%20Exclusion%20Checklist%2fDivision%20Resource%20Maps&amp;FolderCTID=0x0120005A24591306A79E47841897C1BA7C336F" TargetMode="External"/><Relationship Id="rId19" Type="http://schemas.openxmlformats.org/officeDocument/2006/relationships/hyperlink" Target="https://flood.nc.gov/ncflood" TargetMode="External"/><Relationship Id="rId14" Type="http://schemas.openxmlformats.org/officeDocument/2006/relationships/hyperlink" Target="https://deq.nc.gov/about/divisions/water-resources/planning/classification-standards/303d/303d-files" TargetMode="External"/><Relationship Id="rId22" Type="http://schemas.openxmlformats.org/officeDocument/2006/relationships/hyperlink" Target="https://connect.ncdot.gov/projects/planning/STIPDocuments1/NCDOT_2020-2029_Current_STIP.pdf" TargetMode="External"/><Relationship Id="rId27" Type="http://schemas.openxmlformats.org/officeDocument/2006/relationships/hyperlink" Target="https://connect.ncdot.gov/resources/DMPDT/DMPDT%20Documents/Categorical%20Exclusion%20Checklist/Final%20Programmatic%20CE%20Agreement/2019%20NCDOT-FHWA%20Categorical%20Exclusion%20(CE)%20Programmatic%20Agreement.pdf" TargetMode="External"/><Relationship Id="rId30" Type="http://schemas.openxmlformats.org/officeDocument/2006/relationships/hyperlink" Target="https://connect.ncdot.gov/resources/DMPDT/DMPDT%20Documents/Forms/AllItems.aspx?RootFolder=%2fresources%2fDMPDT%2fDMPDT%20Documents%2fCategorical%20Exclusion%20Checklist%2fDivision%20Resource%20Maps&amp;FolderCTID=0x0120005A24591306A79E47841897C1BA7C336F" TargetMode="External"/><Relationship Id="rId35" Type="http://schemas.openxmlformats.org/officeDocument/2006/relationships/hyperlink" Target="http://data.nconemap.gov/" TargetMode="External"/><Relationship Id="rId43" Type="http://schemas.openxmlformats.org/officeDocument/2006/relationships/hyperlink" Target="https://ncdenr.maps.arcgis.com/home/index.html" TargetMode="External"/><Relationship Id="rId48" Type="http://schemas.openxmlformats.org/officeDocument/2006/relationships/hyperlink" Target="https://www.fws.gov/cbra/maps/Boundaries.html" TargetMode="External"/><Relationship Id="rId56" Type="http://schemas.openxmlformats.org/officeDocument/2006/relationships/hyperlink" Target="https://www3.epa.gov/airquality/greenbook/anayo_nc.html"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connect.ncdot.gov/resources/environmental/pdea%20consultants/forms/allitems.aspx" TargetMode="External"/><Relationship Id="rId3" Type="http://schemas.openxmlformats.org/officeDocument/2006/relationships/customXml" Target="../customXml/item3.xml"/><Relationship Id="rId12" Type="http://schemas.openxmlformats.org/officeDocument/2006/relationships/hyperlink" Target="https://ipac.ecosphere.fws.gov/" TargetMode="External"/><Relationship Id="rId17" Type="http://schemas.openxmlformats.org/officeDocument/2006/relationships/hyperlink" Target="https://www.rivers.gov/north-carolina.php" TargetMode="External"/><Relationship Id="rId25" Type="http://schemas.openxmlformats.org/officeDocument/2006/relationships/hyperlink" Target="https://www.ncdcr.gov/about/history/division-historical-resources/state-historic-preservation-office/gis-maps-and-data" TargetMode="External"/><Relationship Id="rId33" Type="http://schemas.openxmlformats.org/officeDocument/2006/relationships/hyperlink" Target="https://data.fs.usda.gov/geodata/webapps/EDW_DataExtract/" TargetMode="External"/><Relationship Id="rId38" Type="http://schemas.openxmlformats.org/officeDocument/2006/relationships/hyperlink" Target="https://ipac.ecosphere.fws.gov/" TargetMode="External"/><Relationship Id="rId46" Type="http://schemas.openxmlformats.org/officeDocument/2006/relationships/hyperlink" Target="https://connect.ncdot.gov/resources/DMPDT/DMPDT%20Documents/Forms/AllItems.aspx?RootFolder=%2fresources%2fDMPDT%2fDMPDT%20Documents%2fCategorical%20Exclusion%20Checklist%2fDivision%20Resource%20Maps&amp;FolderCTID=0x0120005A24591306A79E47841897C1BA7C336F" TargetMode="External"/><Relationship Id="rId59" Type="http://schemas.openxmlformats.org/officeDocument/2006/relationships/hyperlink" Target="https://connect.ncdot.gov/resources/DMPDT/DMPDT%20Documents/Categorical%20Exclusion%20Checklist/Final%20Programmatic%20CE%20Agreement/2019%20NCDOT-FHWA%20Categorical%20Exclusion%20(CE)%20Programmatic%20Agreement.pdf" TargetMode="External"/><Relationship Id="rId20" Type="http://schemas.openxmlformats.org/officeDocument/2006/relationships/hyperlink" Target="https://connect.ncdot.gov/resources/environmental/pdea%20consultants/forms/allitems.aspx" TargetMode="External"/><Relationship Id="rId41" Type="http://schemas.openxmlformats.org/officeDocument/2006/relationships/hyperlink" Target="https://deq.nc.gov/about/divisions/water-resources/planning/classification-standards/303d/303d-files" TargetMode="External"/><Relationship Id="rId54" Type="http://schemas.openxmlformats.org/officeDocument/2006/relationships/hyperlink" Target="https://connect.ncdot.gov/resources/Environmental/PDEA%20Procedures%20Manual%20Documents/2016%20NCDOT%20Traffic%20Noise%20Policy.pdf" TargetMode="External"/><Relationship Id="rId62" Type="http://schemas.openxmlformats.org/officeDocument/2006/relationships/hyperlink" Target="https://ncdenr.maps.arcgis.com/apps/webappviewer/index.html?id=7dd59be2750b40bebebfa49fc383f688"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deq.nc.gov/about/divisions/water-resources/water-resources-permits/wastewater-branch/401-wetlands-buffer-permitting/riparian-buffers-protection" TargetMode="External"/><Relationship Id="rId23" Type="http://schemas.openxmlformats.org/officeDocument/2006/relationships/hyperlink" Target="https://connect.ncdot.gov/resources/Environmental/PDEA%20Procedures%20Manual%20Documents/2016%20NCDOT%20Traffic%20Noise%20Policy.pdf" TargetMode="External"/><Relationship Id="rId28" Type="http://schemas.openxmlformats.org/officeDocument/2006/relationships/hyperlink" Target="https://www.fws.gov/wetlands/data/data-download.html" TargetMode="External"/><Relationship Id="rId36" Type="http://schemas.openxmlformats.org/officeDocument/2006/relationships/hyperlink" Target="https://ncdenr.maps.arcgis.com/apps/webappviewer/index.html?id=7dd59be2750b40bebebfa49fc383f688" TargetMode="External"/><Relationship Id="rId49" Type="http://schemas.openxmlformats.org/officeDocument/2006/relationships/hyperlink" Target="https://connect.ncdot.gov/resources/DMPDT/DMPDT%20Documents/Forms/AllItems.aspx?RootFolder=%2fresources%2fDMPDT%2fDMPDT%20Documents%2fCategorical%20Exclusion%20Checklist%2fDivision%20Resource%20Maps&amp;FolderCTID=0x0120005A24591306A79E47841897C1BA7C336F" TargetMode="External"/><Relationship Id="rId57" Type="http://schemas.openxmlformats.org/officeDocument/2006/relationships/hyperlink" Target="https://www.ncdcr.gov/about/history/division-historical-resources/state-historic-preservation-office/gis-maps-and-data" TargetMode="External"/><Relationship Id="rId10" Type="http://schemas.openxmlformats.org/officeDocument/2006/relationships/endnotes" Target="endnotes.xml"/><Relationship Id="rId31" Type="http://schemas.openxmlformats.org/officeDocument/2006/relationships/hyperlink" Target="https://www.ferc.gov/industries/hydropower/gen-info/licensing/active-licenses.xls" TargetMode="External"/><Relationship Id="rId44" Type="http://schemas.openxmlformats.org/officeDocument/2006/relationships/hyperlink" Target="https://ncdenr.maps.arcgis.com/home/index.html" TargetMode="External"/><Relationship Id="rId52" Type="http://schemas.openxmlformats.org/officeDocument/2006/relationships/hyperlink" Target="https://www2.census.gov/geo/maps/dc10map/UAUC_RefMap/ua/" TargetMode="External"/><Relationship Id="rId60" Type="http://schemas.openxmlformats.org/officeDocument/2006/relationships/hyperlink" Target="https://connect.ncdot.gov/resources/Environmental/PDEA%20Consultants/Request%20-%20Coast%20Guard%20-%20Map.pdf"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ncdenr.maps.arcgis.com/home/index.html" TargetMode="External"/><Relationship Id="rId18" Type="http://schemas.openxmlformats.org/officeDocument/2006/relationships/hyperlink" Target="https://www.fws.gov/cbra/maps/Boundaries.html" TargetMode="External"/><Relationship Id="rId39" Type="http://schemas.openxmlformats.org/officeDocument/2006/relationships/hyperlink" Target="https://www.fws.gov/raleigh/species/cntylist/nc_counti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4" ma:contentTypeDescription="Create a new document." ma:contentTypeScope="" ma:versionID="4a72e534b1b58f99e6c227243251027b">
  <xsd:schema xmlns:xsd="http://www.w3.org/2001/XMLSchema" xmlns:xs="http://www.w3.org/2001/XMLSchema" xmlns:p="http://schemas.microsoft.com/office/2006/metadata/properties" xmlns:ns2="ad21c664-f9b0-4866-af86-cd902ffcba5a" targetNamespace="http://schemas.microsoft.com/office/2006/metadata/properties" ma:root="true" ma:fieldsID="f709299297a8d926e5a830bd37d8dbe6" ns2:_="">
    <xsd:import namespace="ad21c664-f9b0-4866-af86-cd902ffcba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ECE00-512D-4F03-8D85-9F81E3659B39}">
  <ds:schemaRefs>
    <ds:schemaRef ds:uri="http://schemas.openxmlformats.org/officeDocument/2006/bibliography"/>
  </ds:schemaRefs>
</ds:datastoreItem>
</file>

<file path=customXml/itemProps2.xml><?xml version="1.0" encoding="utf-8"?>
<ds:datastoreItem xmlns:ds="http://schemas.openxmlformats.org/officeDocument/2006/customXml" ds:itemID="{E9D090B5-4892-4B1B-9742-379AB2B8AE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9C1531-7E33-4961-85C9-F544CAE4C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1c664-f9b0-4866-af86-cd902ffcba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1C9F-A8F6-49FF-8807-0180E3F4D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2451</TotalTime>
  <Pages>11</Pages>
  <Words>5684</Words>
  <Characters>32405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AECOM</Company>
  <LinksUpToDate>false</LinksUpToDate>
  <CharactersWithSpaces>38013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Shumate, Christy</dc:creator>
  <cp:keywords/>
  <dc:description/>
  <cp:lastModifiedBy>Rocco, Joanna</cp:lastModifiedBy>
  <cp:revision>152</cp:revision>
  <cp:lastPrinted>2022-03-08T15:36:00Z</cp:lastPrinted>
  <dcterms:created xsi:type="dcterms:W3CDTF">2018-04-18T22:55:00Z</dcterms:created>
  <dcterms:modified xsi:type="dcterms:W3CDTF">2022-03-08T15:36:00Z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0x010100A50DB3C1EC5540499A302FCB5B40B909</vt:lpwstr>
  </property>
</Properties>
</file>